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E83" w:rsidRPr="00550AD8" w:rsidRDefault="007447A3" w:rsidP="00114A0A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550AD8">
        <w:rPr>
          <w:b/>
          <w:sz w:val="32"/>
          <w:szCs w:val="32"/>
        </w:rPr>
        <w:t>Примітка «Потенційні з</w:t>
      </w:r>
      <w:r w:rsidR="001C7BA5" w:rsidRPr="00550AD8">
        <w:rPr>
          <w:b/>
          <w:sz w:val="32"/>
          <w:szCs w:val="32"/>
        </w:rPr>
        <w:t>обов’</w:t>
      </w:r>
      <w:r w:rsidRPr="00550AD8">
        <w:rPr>
          <w:b/>
          <w:sz w:val="32"/>
          <w:szCs w:val="32"/>
        </w:rPr>
        <w:t>язання банку»</w:t>
      </w:r>
    </w:p>
    <w:p w:rsidR="007447A3" w:rsidRPr="00550AD8" w:rsidRDefault="007447A3" w:rsidP="00114A0A">
      <w:pPr>
        <w:jc w:val="center"/>
        <w:rPr>
          <w:b/>
          <w:sz w:val="32"/>
          <w:szCs w:val="32"/>
        </w:rPr>
      </w:pPr>
    </w:p>
    <w:p w:rsidR="00606E83" w:rsidRPr="00550AD8" w:rsidRDefault="008D26B5" w:rsidP="00606E83">
      <w:pPr>
        <w:jc w:val="center"/>
        <w:rPr>
          <w:b/>
          <w:sz w:val="32"/>
          <w:szCs w:val="32"/>
        </w:rPr>
      </w:pPr>
      <w:r w:rsidRPr="00550AD8">
        <w:rPr>
          <w:b/>
          <w:sz w:val="32"/>
          <w:szCs w:val="32"/>
        </w:rPr>
        <w:t>ПУБЛІЧНОГО</w:t>
      </w:r>
      <w:r w:rsidR="00A11ED8" w:rsidRPr="00550AD8">
        <w:rPr>
          <w:b/>
          <w:sz w:val="32"/>
          <w:szCs w:val="32"/>
        </w:rPr>
        <w:t xml:space="preserve"> </w:t>
      </w:r>
      <w:r w:rsidR="003C4CFB" w:rsidRPr="00550AD8">
        <w:rPr>
          <w:b/>
          <w:sz w:val="32"/>
          <w:szCs w:val="32"/>
        </w:rPr>
        <w:t>АКЦІОНЕРНОГО</w:t>
      </w:r>
      <w:r w:rsidR="00A11ED8" w:rsidRPr="00550AD8">
        <w:rPr>
          <w:b/>
          <w:sz w:val="32"/>
          <w:szCs w:val="32"/>
        </w:rPr>
        <w:t xml:space="preserve"> </w:t>
      </w:r>
      <w:r w:rsidR="003C4CFB" w:rsidRPr="00550AD8">
        <w:rPr>
          <w:b/>
          <w:sz w:val="32"/>
          <w:szCs w:val="32"/>
        </w:rPr>
        <w:t>ТОВАРИСТВА</w:t>
      </w:r>
      <w:r w:rsidR="00A11ED8" w:rsidRPr="00550AD8">
        <w:rPr>
          <w:b/>
          <w:sz w:val="32"/>
          <w:szCs w:val="32"/>
        </w:rPr>
        <w:t xml:space="preserve"> </w:t>
      </w:r>
    </w:p>
    <w:p w:rsidR="00606E83" w:rsidRPr="00550AD8" w:rsidRDefault="00C25944" w:rsidP="00114A0A">
      <w:pPr>
        <w:jc w:val="center"/>
        <w:rPr>
          <w:b/>
          <w:sz w:val="20"/>
          <w:szCs w:val="20"/>
        </w:rPr>
      </w:pPr>
      <w:r w:rsidRPr="00550AD8">
        <w:rPr>
          <w:b/>
          <w:sz w:val="32"/>
          <w:szCs w:val="32"/>
        </w:rPr>
        <w:t>«</w:t>
      </w:r>
      <w:r w:rsidR="003C4CFB" w:rsidRPr="00550AD8">
        <w:rPr>
          <w:b/>
          <w:sz w:val="32"/>
          <w:szCs w:val="32"/>
        </w:rPr>
        <w:t>БАНК</w:t>
      </w:r>
      <w:r w:rsidR="00606E83" w:rsidRPr="00550AD8">
        <w:rPr>
          <w:b/>
          <w:sz w:val="32"/>
          <w:szCs w:val="32"/>
        </w:rPr>
        <w:t xml:space="preserve"> </w:t>
      </w:r>
      <w:r w:rsidR="007017CA" w:rsidRPr="00550AD8">
        <w:rPr>
          <w:b/>
          <w:sz w:val="32"/>
          <w:szCs w:val="32"/>
        </w:rPr>
        <w:t>3/4</w:t>
      </w:r>
      <w:r w:rsidRPr="00550AD8">
        <w:rPr>
          <w:b/>
          <w:sz w:val="32"/>
          <w:szCs w:val="32"/>
        </w:rPr>
        <w:t>»</w:t>
      </w:r>
    </w:p>
    <w:p w:rsidR="00521CC2" w:rsidRPr="00550AD8" w:rsidRDefault="00521CC2" w:rsidP="00606E83">
      <w:pPr>
        <w:jc w:val="center"/>
        <w:rPr>
          <w:b/>
        </w:rPr>
      </w:pPr>
    </w:p>
    <w:p w:rsidR="00606E83" w:rsidRPr="00550AD8" w:rsidRDefault="00606E83" w:rsidP="00606E83">
      <w:pPr>
        <w:jc w:val="center"/>
        <w:rPr>
          <w:b/>
        </w:rPr>
      </w:pPr>
      <w:r w:rsidRPr="00550AD8">
        <w:rPr>
          <w:b/>
        </w:rPr>
        <w:t xml:space="preserve">за </w:t>
      </w:r>
      <w:r w:rsidR="00CA614B" w:rsidRPr="00550AD8">
        <w:rPr>
          <w:b/>
        </w:rPr>
        <w:t>1</w:t>
      </w:r>
      <w:r w:rsidRPr="00550AD8">
        <w:rPr>
          <w:b/>
        </w:rPr>
        <w:t xml:space="preserve"> квартал 20</w:t>
      </w:r>
      <w:r w:rsidR="00602592" w:rsidRPr="00550AD8">
        <w:rPr>
          <w:b/>
        </w:rPr>
        <w:t>1</w:t>
      </w:r>
      <w:r w:rsidR="00CA614B" w:rsidRPr="00550AD8">
        <w:rPr>
          <w:b/>
        </w:rPr>
        <w:t>4</w:t>
      </w:r>
      <w:r w:rsidRPr="00550AD8">
        <w:rPr>
          <w:b/>
        </w:rPr>
        <w:t xml:space="preserve"> року </w:t>
      </w:r>
      <w:r w:rsidR="00192A01" w:rsidRPr="00550AD8">
        <w:rPr>
          <w:b/>
        </w:rPr>
        <w:t xml:space="preserve"> </w:t>
      </w:r>
    </w:p>
    <w:p w:rsidR="006E7D70" w:rsidRPr="00D963A2" w:rsidRDefault="006E7D70" w:rsidP="000A0578">
      <w:pPr>
        <w:keepNext/>
        <w:spacing w:before="120" w:after="120" w:line="280" w:lineRule="exact"/>
        <w:jc w:val="both"/>
        <w:outlineLvl w:val="2"/>
        <w:rPr>
          <w:b/>
          <w:i/>
          <w:lang w:val="ru-RU"/>
        </w:rPr>
      </w:pPr>
    </w:p>
    <w:p w:rsidR="000A0578" w:rsidRPr="00550AD8" w:rsidRDefault="000A0578" w:rsidP="000A0578">
      <w:pPr>
        <w:keepNext/>
        <w:spacing w:before="120" w:after="120" w:line="280" w:lineRule="exact"/>
        <w:jc w:val="both"/>
        <w:outlineLvl w:val="2"/>
        <w:rPr>
          <w:b/>
          <w:i/>
        </w:rPr>
      </w:pPr>
      <w:r w:rsidRPr="00550AD8">
        <w:rPr>
          <w:b/>
          <w:i/>
        </w:rPr>
        <w:t>а) розгляд справ у суді</w:t>
      </w:r>
    </w:p>
    <w:p w:rsidR="000D45C5" w:rsidRDefault="00380D4D" w:rsidP="00380D4D">
      <w:pPr>
        <w:jc w:val="both"/>
      </w:pPr>
      <w:r w:rsidRPr="00380D4D">
        <w:t xml:space="preserve">Станом на кінець дня 31 березня 2014 року на розгляді судових органів перебуває одна справа, відповідачем за якою є </w:t>
      </w:r>
      <w:r w:rsidRPr="00380D4D">
        <w:rPr>
          <w:caps/>
        </w:rPr>
        <w:t xml:space="preserve">ПАТ «Банк </w:t>
      </w:r>
      <w:r w:rsidR="000D45C5">
        <w:t>3/4», позивачем – юридична особа-резидент.</w:t>
      </w:r>
      <w:r w:rsidRPr="00380D4D">
        <w:t xml:space="preserve"> Предметом спору є визнання недійсним договору відступлення права вимоги</w:t>
      </w:r>
      <w:r w:rsidRPr="00380D4D">
        <w:rPr>
          <w:lang w:val="ru-RU"/>
        </w:rPr>
        <w:t>,</w:t>
      </w:r>
      <w:r w:rsidRPr="00380D4D">
        <w:t xml:space="preserve"> за яким Банк придбав заборгованість позивача за справою у іншого </w:t>
      </w:r>
      <w:r w:rsidR="00D33FF8">
        <w:rPr>
          <w:lang w:val="ru-RU"/>
        </w:rPr>
        <w:t>банка-</w:t>
      </w:r>
      <w:r w:rsidRPr="00380D4D">
        <w:t>кредитора.</w:t>
      </w:r>
    </w:p>
    <w:p w:rsidR="00380D4D" w:rsidRPr="00380D4D" w:rsidRDefault="00D33FF8" w:rsidP="00380D4D">
      <w:pPr>
        <w:jc w:val="both"/>
      </w:pPr>
      <w:r>
        <w:t xml:space="preserve">Після звітної дати, а саме </w:t>
      </w:r>
      <w:r w:rsidR="00380D4D" w:rsidRPr="00380D4D">
        <w:t>02.04.2014р.</w:t>
      </w:r>
      <w:r>
        <w:t>,</w:t>
      </w:r>
      <w:r w:rsidR="00380D4D" w:rsidRPr="00380D4D">
        <w:t xml:space="preserve"> справу було розглянуто</w:t>
      </w:r>
      <w:r>
        <w:t xml:space="preserve"> судом</w:t>
      </w:r>
      <w:r w:rsidR="00380D4D" w:rsidRPr="00380D4D">
        <w:t xml:space="preserve"> по суті та постановлено </w:t>
      </w:r>
      <w:r>
        <w:t xml:space="preserve">відповідним </w:t>
      </w:r>
      <w:r w:rsidR="00380D4D" w:rsidRPr="00380D4D">
        <w:t>рішення</w:t>
      </w:r>
      <w:r>
        <w:t>м</w:t>
      </w:r>
      <w:r w:rsidR="00380D4D" w:rsidRPr="00380D4D">
        <w:t xml:space="preserve"> </w:t>
      </w:r>
      <w:r>
        <w:t xml:space="preserve">на користь </w:t>
      </w:r>
      <w:r w:rsidRPr="00380D4D">
        <w:rPr>
          <w:caps/>
        </w:rPr>
        <w:t xml:space="preserve">ПАТ «Банк </w:t>
      </w:r>
      <w:r>
        <w:t xml:space="preserve">3/4» </w:t>
      </w:r>
      <w:r w:rsidR="00380D4D" w:rsidRPr="00380D4D">
        <w:t xml:space="preserve">про відмову в задоволенні </w:t>
      </w:r>
      <w:r>
        <w:t>позову юридичної особі</w:t>
      </w:r>
      <w:r w:rsidR="00380D4D" w:rsidRPr="00380D4D">
        <w:t>.   </w:t>
      </w:r>
    </w:p>
    <w:p w:rsidR="000A0578" w:rsidRPr="00550AD8" w:rsidRDefault="000A0578" w:rsidP="000A0578">
      <w:pPr>
        <w:keepNext/>
        <w:spacing w:before="120" w:after="120" w:line="280" w:lineRule="exact"/>
        <w:jc w:val="both"/>
        <w:outlineLvl w:val="2"/>
        <w:rPr>
          <w:b/>
          <w:i/>
        </w:rPr>
      </w:pPr>
      <w:r w:rsidRPr="00550AD8">
        <w:rPr>
          <w:b/>
          <w:i/>
        </w:rPr>
        <w:t>б) потенційні податкові зобов'язання</w:t>
      </w:r>
    </w:p>
    <w:p w:rsidR="000A0578" w:rsidRPr="00550AD8" w:rsidRDefault="000A0578" w:rsidP="000A0578">
      <w:pPr>
        <w:tabs>
          <w:tab w:val="left" w:pos="0"/>
        </w:tabs>
        <w:autoSpaceDE w:val="0"/>
        <w:autoSpaceDN w:val="0"/>
        <w:adjustRightInd w:val="0"/>
        <w:spacing w:before="130" w:after="130" w:line="260" w:lineRule="atLeast"/>
        <w:jc w:val="both"/>
      </w:pPr>
      <w:r w:rsidRPr="00550AD8">
        <w:t>Керівництво Банку вважає, що ризик виникнення потенційних податкових зобов’язань є несуттєвим. Резерв за потенційними податковими зобов’язаннями (у вигляді штрафних санкцій) протягом звітного року Банк не створював.</w:t>
      </w:r>
    </w:p>
    <w:p w:rsidR="000A0578" w:rsidRPr="00550AD8" w:rsidRDefault="000A0578" w:rsidP="000A0578">
      <w:pPr>
        <w:keepNext/>
        <w:spacing w:before="120" w:after="120" w:line="280" w:lineRule="exact"/>
        <w:jc w:val="both"/>
        <w:outlineLvl w:val="2"/>
        <w:rPr>
          <w:b/>
          <w:i/>
        </w:rPr>
      </w:pPr>
      <w:r w:rsidRPr="00550AD8">
        <w:rPr>
          <w:b/>
          <w:i/>
        </w:rPr>
        <w:t>в) зобов'язання за капітальними інвестиціями</w:t>
      </w:r>
    </w:p>
    <w:p w:rsidR="0029642C" w:rsidRDefault="003E6D2D" w:rsidP="009D0DD5">
      <w:pPr>
        <w:tabs>
          <w:tab w:val="left" w:pos="0"/>
        </w:tabs>
        <w:spacing w:before="130" w:after="130"/>
        <w:jc w:val="both"/>
      </w:pPr>
      <w:r>
        <w:rPr>
          <w:lang w:eastAsia="uk-UA"/>
        </w:rPr>
        <w:t xml:space="preserve">Станом на 31 березня 2014 року (кінець дня) </w:t>
      </w:r>
      <w:r w:rsidR="009D0DD5" w:rsidRPr="00BC5FB0">
        <w:t>Банк має контрактн</w:t>
      </w:r>
      <w:r w:rsidR="009D0DD5">
        <w:t>і</w:t>
      </w:r>
      <w:r w:rsidR="009D0DD5" w:rsidRPr="00BC5FB0">
        <w:t xml:space="preserve"> зобов'язан</w:t>
      </w:r>
      <w:r w:rsidR="009D0DD5">
        <w:t>ня</w:t>
      </w:r>
      <w:r w:rsidR="009D0DD5" w:rsidRPr="00BC5FB0">
        <w:t>,</w:t>
      </w:r>
      <w:r>
        <w:t xml:space="preserve"> строк сплати яких ще не настав. З</w:t>
      </w:r>
      <w:r w:rsidRPr="00BC5FB0">
        <w:t>обов'язан</w:t>
      </w:r>
      <w:r>
        <w:t xml:space="preserve">ня </w:t>
      </w:r>
      <w:r w:rsidR="009D0DD5" w:rsidRPr="00BC5FB0">
        <w:t>пов'язан</w:t>
      </w:r>
      <w:r w:rsidR="009D0DD5">
        <w:t>і</w:t>
      </w:r>
      <w:r w:rsidR="009D0DD5" w:rsidRPr="00BC5FB0">
        <w:t xml:space="preserve"> </w:t>
      </w:r>
      <w:r w:rsidR="0029642C">
        <w:t>:</w:t>
      </w:r>
    </w:p>
    <w:p w:rsidR="009D0DD5" w:rsidRDefault="009D0DD5" w:rsidP="0029642C">
      <w:pPr>
        <w:pStyle w:val="a8"/>
        <w:numPr>
          <w:ilvl w:val="0"/>
          <w:numId w:val="1"/>
        </w:numPr>
        <w:tabs>
          <w:tab w:val="left" w:pos="0"/>
        </w:tabs>
        <w:spacing w:before="130" w:after="130"/>
        <w:jc w:val="both"/>
      </w:pPr>
      <w:r w:rsidRPr="00BC5FB0">
        <w:t xml:space="preserve">з </w:t>
      </w:r>
      <w:r>
        <w:t xml:space="preserve">вдосконаленням </w:t>
      </w:r>
      <w:r w:rsidRPr="00BC5FB0">
        <w:t>нематеріальних активів</w:t>
      </w:r>
      <w:r w:rsidR="0029642C">
        <w:t xml:space="preserve"> (</w:t>
      </w:r>
      <w:r>
        <w:t xml:space="preserve">доробка програмного модуля «Цінні папери» в сумі 9 тис. грн.  та інтеграція другого та третього Релізів програмного забезпечення «Інтернет </w:t>
      </w:r>
      <w:proofErr w:type="spellStart"/>
      <w:r>
        <w:t>Банкінг</w:t>
      </w:r>
      <w:proofErr w:type="spellEnd"/>
      <w:r>
        <w:t xml:space="preserve">» в сумі </w:t>
      </w:r>
      <w:r w:rsidR="00F12DFB">
        <w:t>9</w:t>
      </w:r>
      <w:r>
        <w:t xml:space="preserve"> тис. євро (</w:t>
      </w:r>
      <w:r w:rsidR="0029642C">
        <w:t xml:space="preserve">в еквіваленті </w:t>
      </w:r>
      <w:r w:rsidR="00F12DFB">
        <w:t>140</w:t>
      </w:r>
      <w:r w:rsidR="0029642C">
        <w:t xml:space="preserve"> тис. грн.));</w:t>
      </w:r>
    </w:p>
    <w:p w:rsidR="0029642C" w:rsidRDefault="0029642C" w:rsidP="0029642C">
      <w:pPr>
        <w:pStyle w:val="a8"/>
        <w:numPr>
          <w:ilvl w:val="0"/>
          <w:numId w:val="1"/>
        </w:numPr>
        <w:tabs>
          <w:tab w:val="left" w:pos="0"/>
        </w:tabs>
        <w:spacing w:before="130" w:after="130"/>
        <w:jc w:val="both"/>
      </w:pPr>
      <w:r>
        <w:t xml:space="preserve">з правом користування програмним забезпеченням «Інтернет </w:t>
      </w:r>
      <w:proofErr w:type="spellStart"/>
      <w:r>
        <w:t>Банкінг</w:t>
      </w:r>
      <w:proofErr w:type="spellEnd"/>
      <w:r>
        <w:t>» (роялті), в сумі 9 тис. євро (в еквіваленті 140 тис. грн.);</w:t>
      </w:r>
    </w:p>
    <w:p w:rsidR="0029642C" w:rsidRDefault="0029642C" w:rsidP="0029642C">
      <w:pPr>
        <w:pStyle w:val="a8"/>
        <w:numPr>
          <w:ilvl w:val="0"/>
          <w:numId w:val="1"/>
        </w:numPr>
        <w:tabs>
          <w:tab w:val="left" w:pos="0"/>
        </w:tabs>
        <w:spacing w:before="130" w:after="130"/>
        <w:jc w:val="both"/>
      </w:pPr>
      <w:r>
        <w:t xml:space="preserve">з реконструкцією приміщень, розташованих за адресою </w:t>
      </w:r>
      <w:r w:rsidRPr="00021110">
        <w:rPr>
          <w:lang w:eastAsia="uk-UA"/>
        </w:rPr>
        <w:t>м. Київ, вул. Фрунзе, б.25</w:t>
      </w:r>
      <w:r>
        <w:rPr>
          <w:lang w:eastAsia="uk-UA"/>
        </w:rPr>
        <w:t xml:space="preserve"> та </w:t>
      </w:r>
      <w:r w:rsidRPr="00021110">
        <w:t xml:space="preserve"> </w:t>
      </w:r>
      <w:r>
        <w:rPr>
          <w:lang w:eastAsia="uk-UA"/>
        </w:rPr>
        <w:t>м. Київ, вул. Фрунзе, б.27 в сумі 340 тис. грн.</w:t>
      </w:r>
    </w:p>
    <w:p w:rsidR="000A0578" w:rsidRPr="00550AD8" w:rsidRDefault="000A0578" w:rsidP="000A0578">
      <w:pPr>
        <w:keepNext/>
        <w:spacing w:before="120" w:after="120" w:line="280" w:lineRule="exact"/>
        <w:jc w:val="both"/>
        <w:outlineLvl w:val="2"/>
        <w:rPr>
          <w:b/>
          <w:i/>
        </w:rPr>
      </w:pPr>
      <w:r w:rsidRPr="00550AD8">
        <w:rPr>
          <w:b/>
          <w:i/>
        </w:rPr>
        <w:t>г) зобов'язання оперативного лізингу (оренди)</w:t>
      </w:r>
    </w:p>
    <w:p w:rsidR="007447A3" w:rsidRPr="00550AD8" w:rsidRDefault="007447A3" w:rsidP="007447A3">
      <w:pPr>
        <w:pStyle w:val="a4"/>
        <w:jc w:val="both"/>
        <w:rPr>
          <w:lang w:val="uk-UA"/>
        </w:rPr>
      </w:pPr>
      <w:r w:rsidRPr="00550AD8">
        <w:rPr>
          <w:lang w:val="uk-UA"/>
        </w:rPr>
        <w:t xml:space="preserve">Таблиця 1. Майбутні мінімальні орендні платежі за </w:t>
      </w:r>
      <w:proofErr w:type="spellStart"/>
      <w:r w:rsidRPr="00550AD8">
        <w:rPr>
          <w:lang w:val="uk-UA"/>
        </w:rPr>
        <w:t>невідмовним</w:t>
      </w:r>
      <w:proofErr w:type="spellEnd"/>
      <w:r w:rsidRPr="00550AD8">
        <w:rPr>
          <w:lang w:val="uk-UA"/>
        </w:rPr>
        <w:t xml:space="preserve"> договором про оперативний лізинг (оренду)</w:t>
      </w:r>
    </w:p>
    <w:p w:rsidR="00606E83" w:rsidRPr="00550AD8" w:rsidRDefault="00606E83" w:rsidP="000A0578">
      <w:pPr>
        <w:tabs>
          <w:tab w:val="left" w:pos="7200"/>
          <w:tab w:val="left" w:pos="7380"/>
          <w:tab w:val="left" w:pos="7560"/>
          <w:tab w:val="left" w:pos="8280"/>
          <w:tab w:val="left" w:pos="8640"/>
          <w:tab w:val="left" w:pos="8820"/>
        </w:tabs>
      </w:pPr>
      <w:r w:rsidRPr="00550AD8">
        <w:rPr>
          <w:sz w:val="22"/>
          <w:szCs w:val="22"/>
        </w:rPr>
        <w:t xml:space="preserve">                                                                              </w:t>
      </w:r>
      <w:r w:rsidR="000A11DA" w:rsidRPr="00550AD8">
        <w:rPr>
          <w:sz w:val="22"/>
          <w:szCs w:val="22"/>
        </w:rPr>
        <w:t xml:space="preserve">                             </w:t>
      </w:r>
      <w:r w:rsidRPr="00550AD8">
        <w:rPr>
          <w:sz w:val="22"/>
          <w:szCs w:val="22"/>
        </w:rPr>
        <w:t xml:space="preserve">  </w:t>
      </w:r>
      <w:r w:rsidR="00E642EC" w:rsidRPr="00550AD8">
        <w:rPr>
          <w:sz w:val="22"/>
          <w:szCs w:val="22"/>
        </w:rPr>
        <w:t xml:space="preserve">          </w:t>
      </w:r>
      <w:r w:rsidR="007E407E" w:rsidRPr="00550AD8">
        <w:rPr>
          <w:sz w:val="22"/>
          <w:szCs w:val="22"/>
        </w:rPr>
        <w:t xml:space="preserve">                             </w:t>
      </w:r>
      <w:r w:rsidRPr="00550AD8">
        <w:rPr>
          <w:sz w:val="22"/>
          <w:szCs w:val="22"/>
        </w:rPr>
        <w:t xml:space="preserve">(тис. грн.) 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2"/>
        <w:gridCol w:w="4307"/>
        <w:gridCol w:w="2010"/>
        <w:gridCol w:w="2096"/>
      </w:tblGrid>
      <w:tr w:rsidR="007447A3" w:rsidRPr="00550AD8" w:rsidTr="00345A26">
        <w:tc>
          <w:tcPr>
            <w:tcW w:w="556" w:type="pct"/>
            <w:shd w:val="clear" w:color="auto" w:fill="auto"/>
            <w:hideMark/>
          </w:tcPr>
          <w:p w:rsidR="007447A3" w:rsidRPr="00550AD8" w:rsidRDefault="007447A3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Рядок</w:t>
            </w:r>
          </w:p>
        </w:tc>
        <w:tc>
          <w:tcPr>
            <w:tcW w:w="2275" w:type="pct"/>
            <w:shd w:val="clear" w:color="auto" w:fill="auto"/>
            <w:hideMark/>
          </w:tcPr>
          <w:p w:rsidR="007447A3" w:rsidRPr="00550AD8" w:rsidRDefault="007447A3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Найменування статті</w:t>
            </w:r>
          </w:p>
        </w:tc>
        <w:tc>
          <w:tcPr>
            <w:tcW w:w="1062" w:type="pct"/>
            <w:shd w:val="clear" w:color="auto" w:fill="auto"/>
            <w:hideMark/>
          </w:tcPr>
          <w:p w:rsidR="007447A3" w:rsidRPr="00550AD8" w:rsidRDefault="006E4AA2" w:rsidP="00703BCC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 xml:space="preserve">На звітну дату поточного кварталу </w:t>
            </w:r>
          </w:p>
        </w:tc>
        <w:tc>
          <w:tcPr>
            <w:tcW w:w="1107" w:type="pct"/>
            <w:shd w:val="clear" w:color="auto" w:fill="auto"/>
            <w:hideMark/>
          </w:tcPr>
          <w:p w:rsidR="007447A3" w:rsidRPr="00550AD8" w:rsidRDefault="006E4AA2" w:rsidP="00703BCC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 xml:space="preserve">На кінець попереднього фінансового року </w:t>
            </w:r>
          </w:p>
        </w:tc>
      </w:tr>
      <w:tr w:rsidR="007447A3" w:rsidRPr="00550AD8" w:rsidTr="00345A26">
        <w:tc>
          <w:tcPr>
            <w:tcW w:w="556" w:type="pct"/>
            <w:shd w:val="clear" w:color="auto" w:fill="auto"/>
            <w:hideMark/>
          </w:tcPr>
          <w:p w:rsidR="007447A3" w:rsidRPr="00550AD8" w:rsidRDefault="007447A3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1</w:t>
            </w:r>
          </w:p>
        </w:tc>
        <w:tc>
          <w:tcPr>
            <w:tcW w:w="2275" w:type="pct"/>
            <w:shd w:val="clear" w:color="auto" w:fill="auto"/>
            <w:hideMark/>
          </w:tcPr>
          <w:p w:rsidR="007447A3" w:rsidRPr="00550AD8" w:rsidRDefault="007447A3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2</w:t>
            </w:r>
          </w:p>
        </w:tc>
        <w:tc>
          <w:tcPr>
            <w:tcW w:w="1062" w:type="pct"/>
            <w:shd w:val="clear" w:color="auto" w:fill="auto"/>
            <w:hideMark/>
          </w:tcPr>
          <w:p w:rsidR="007447A3" w:rsidRPr="00550AD8" w:rsidRDefault="007447A3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3</w:t>
            </w:r>
          </w:p>
        </w:tc>
        <w:tc>
          <w:tcPr>
            <w:tcW w:w="1107" w:type="pct"/>
            <w:shd w:val="clear" w:color="auto" w:fill="auto"/>
            <w:hideMark/>
          </w:tcPr>
          <w:p w:rsidR="007447A3" w:rsidRPr="00550AD8" w:rsidRDefault="007447A3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4</w:t>
            </w:r>
          </w:p>
        </w:tc>
      </w:tr>
      <w:tr w:rsidR="00CF79E0" w:rsidRPr="00550AD8" w:rsidTr="00E67D38">
        <w:tc>
          <w:tcPr>
            <w:tcW w:w="556" w:type="pct"/>
            <w:shd w:val="clear" w:color="auto" w:fill="auto"/>
            <w:hideMark/>
          </w:tcPr>
          <w:p w:rsidR="00CF79E0" w:rsidRPr="00550AD8" w:rsidRDefault="00CF79E0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1</w:t>
            </w:r>
          </w:p>
        </w:tc>
        <w:tc>
          <w:tcPr>
            <w:tcW w:w="2275" w:type="pct"/>
            <w:shd w:val="clear" w:color="auto" w:fill="auto"/>
            <w:hideMark/>
          </w:tcPr>
          <w:p w:rsidR="00CF79E0" w:rsidRPr="00550AD8" w:rsidRDefault="00CF79E0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До 1 року</w:t>
            </w:r>
          </w:p>
        </w:tc>
        <w:tc>
          <w:tcPr>
            <w:tcW w:w="1062" w:type="pct"/>
            <w:shd w:val="clear" w:color="auto" w:fill="auto"/>
          </w:tcPr>
          <w:p w:rsidR="00CF79E0" w:rsidRPr="00550AD8" w:rsidRDefault="00CF79E0" w:rsidP="00BD0AC6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1107" w:type="pct"/>
            <w:shd w:val="clear" w:color="auto" w:fill="auto"/>
          </w:tcPr>
          <w:p w:rsidR="00CF79E0" w:rsidRPr="00550AD8" w:rsidRDefault="00CF79E0" w:rsidP="00030439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</w:tr>
      <w:tr w:rsidR="00CF79E0" w:rsidRPr="00550AD8" w:rsidTr="00E67D38">
        <w:tc>
          <w:tcPr>
            <w:tcW w:w="556" w:type="pct"/>
            <w:shd w:val="clear" w:color="auto" w:fill="auto"/>
            <w:hideMark/>
          </w:tcPr>
          <w:p w:rsidR="00CF79E0" w:rsidRPr="00550AD8" w:rsidRDefault="00CF79E0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2</w:t>
            </w:r>
          </w:p>
        </w:tc>
        <w:tc>
          <w:tcPr>
            <w:tcW w:w="2275" w:type="pct"/>
            <w:shd w:val="clear" w:color="auto" w:fill="auto"/>
            <w:hideMark/>
          </w:tcPr>
          <w:p w:rsidR="00CF79E0" w:rsidRPr="00550AD8" w:rsidRDefault="00CF79E0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Від 1 до 5 років</w:t>
            </w:r>
          </w:p>
        </w:tc>
        <w:tc>
          <w:tcPr>
            <w:tcW w:w="1062" w:type="pct"/>
            <w:shd w:val="clear" w:color="auto" w:fill="auto"/>
          </w:tcPr>
          <w:p w:rsidR="00CF79E0" w:rsidRPr="00550AD8" w:rsidRDefault="00CF79E0" w:rsidP="00BD0AC6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1107" w:type="pct"/>
            <w:shd w:val="clear" w:color="auto" w:fill="auto"/>
          </w:tcPr>
          <w:p w:rsidR="00CF79E0" w:rsidRPr="00550AD8" w:rsidRDefault="00CF79E0" w:rsidP="00030439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</w:tr>
      <w:tr w:rsidR="00CF79E0" w:rsidRPr="00550AD8" w:rsidTr="00776A9C">
        <w:tc>
          <w:tcPr>
            <w:tcW w:w="556" w:type="pct"/>
            <w:shd w:val="clear" w:color="auto" w:fill="auto"/>
            <w:hideMark/>
          </w:tcPr>
          <w:p w:rsidR="00CF79E0" w:rsidRPr="00550AD8" w:rsidRDefault="00CF79E0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3</w:t>
            </w:r>
          </w:p>
        </w:tc>
        <w:tc>
          <w:tcPr>
            <w:tcW w:w="2275" w:type="pct"/>
            <w:shd w:val="clear" w:color="auto" w:fill="auto"/>
            <w:hideMark/>
          </w:tcPr>
          <w:p w:rsidR="00CF79E0" w:rsidRPr="00550AD8" w:rsidRDefault="00CF79E0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Понад 5 років</w:t>
            </w:r>
          </w:p>
        </w:tc>
        <w:tc>
          <w:tcPr>
            <w:tcW w:w="1062" w:type="pct"/>
            <w:shd w:val="clear" w:color="auto" w:fill="auto"/>
          </w:tcPr>
          <w:p w:rsidR="00CF79E0" w:rsidRPr="00550AD8" w:rsidRDefault="00CF79E0" w:rsidP="00BD0AC6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1107" w:type="pct"/>
            <w:shd w:val="clear" w:color="auto" w:fill="auto"/>
          </w:tcPr>
          <w:p w:rsidR="00CF79E0" w:rsidRPr="00550AD8" w:rsidRDefault="00CF79E0" w:rsidP="00030439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</w:tr>
      <w:tr w:rsidR="00CF79E0" w:rsidRPr="00550AD8" w:rsidTr="00345A26">
        <w:tc>
          <w:tcPr>
            <w:tcW w:w="556" w:type="pct"/>
            <w:shd w:val="clear" w:color="auto" w:fill="auto"/>
            <w:hideMark/>
          </w:tcPr>
          <w:p w:rsidR="00CF79E0" w:rsidRPr="00550AD8" w:rsidRDefault="00CF79E0" w:rsidP="009C46A7">
            <w:pPr>
              <w:pStyle w:val="a4"/>
              <w:jc w:val="center"/>
              <w:rPr>
                <w:b/>
                <w:lang w:val="uk-UA"/>
              </w:rPr>
            </w:pPr>
            <w:r w:rsidRPr="00550AD8">
              <w:rPr>
                <w:b/>
                <w:lang w:val="uk-UA"/>
              </w:rPr>
              <w:t>4</w:t>
            </w:r>
          </w:p>
        </w:tc>
        <w:tc>
          <w:tcPr>
            <w:tcW w:w="2275" w:type="pct"/>
            <w:shd w:val="clear" w:color="auto" w:fill="auto"/>
            <w:hideMark/>
          </w:tcPr>
          <w:p w:rsidR="00CF79E0" w:rsidRPr="00550AD8" w:rsidRDefault="00CF79E0" w:rsidP="00F804D0">
            <w:pPr>
              <w:pStyle w:val="a4"/>
              <w:rPr>
                <w:b/>
                <w:lang w:val="uk-UA"/>
              </w:rPr>
            </w:pPr>
            <w:r w:rsidRPr="00550AD8">
              <w:rPr>
                <w:b/>
                <w:lang w:val="uk-UA"/>
              </w:rPr>
              <w:t>Усього</w:t>
            </w:r>
          </w:p>
        </w:tc>
        <w:tc>
          <w:tcPr>
            <w:tcW w:w="1062" w:type="pct"/>
            <w:shd w:val="clear" w:color="auto" w:fill="auto"/>
            <w:hideMark/>
          </w:tcPr>
          <w:p w:rsidR="00CF79E0" w:rsidRPr="00550AD8" w:rsidRDefault="00CF79E0" w:rsidP="00BD0AC6">
            <w:pPr>
              <w:pStyle w:val="a4"/>
              <w:jc w:val="center"/>
              <w:rPr>
                <w:b/>
                <w:lang w:val="uk-UA"/>
              </w:rPr>
            </w:pPr>
            <w:r w:rsidRPr="00550AD8">
              <w:rPr>
                <w:b/>
                <w:lang w:val="uk-UA"/>
              </w:rPr>
              <w:t>-</w:t>
            </w:r>
          </w:p>
        </w:tc>
        <w:tc>
          <w:tcPr>
            <w:tcW w:w="1107" w:type="pct"/>
            <w:shd w:val="clear" w:color="auto" w:fill="auto"/>
            <w:hideMark/>
          </w:tcPr>
          <w:p w:rsidR="00CF79E0" w:rsidRPr="00550AD8" w:rsidRDefault="00CF79E0" w:rsidP="00030439">
            <w:pPr>
              <w:pStyle w:val="a4"/>
              <w:jc w:val="center"/>
              <w:rPr>
                <w:b/>
                <w:lang w:val="uk-UA"/>
              </w:rPr>
            </w:pPr>
            <w:r w:rsidRPr="00550AD8">
              <w:rPr>
                <w:b/>
                <w:lang w:val="uk-UA"/>
              </w:rPr>
              <w:t>-</w:t>
            </w:r>
          </w:p>
        </w:tc>
      </w:tr>
    </w:tbl>
    <w:p w:rsidR="003A67B0" w:rsidRPr="00550AD8" w:rsidRDefault="003A67B0" w:rsidP="00606E83">
      <w:pPr>
        <w:jc w:val="both"/>
      </w:pPr>
    </w:p>
    <w:p w:rsidR="000A0578" w:rsidRPr="000A0578" w:rsidRDefault="000A0578" w:rsidP="000A0578">
      <w:pPr>
        <w:spacing w:line="260" w:lineRule="atLeast"/>
        <w:jc w:val="both"/>
        <w:rPr>
          <w:lang w:eastAsia="en-US"/>
        </w:rPr>
      </w:pPr>
      <w:r w:rsidRPr="000A0578">
        <w:rPr>
          <w:lang w:eastAsia="en-US"/>
        </w:rPr>
        <w:t xml:space="preserve">Станом на 31 </w:t>
      </w:r>
      <w:r w:rsidR="00CC6387" w:rsidRPr="00550AD8">
        <w:rPr>
          <w:lang w:eastAsia="en-US"/>
        </w:rPr>
        <w:t xml:space="preserve">березня </w:t>
      </w:r>
      <w:r w:rsidRPr="000A0578">
        <w:rPr>
          <w:lang w:eastAsia="en-US"/>
        </w:rPr>
        <w:t>201</w:t>
      </w:r>
      <w:r w:rsidR="00CC6387" w:rsidRPr="00550AD8">
        <w:rPr>
          <w:lang w:eastAsia="en-US"/>
        </w:rPr>
        <w:t>4</w:t>
      </w:r>
      <w:r w:rsidRPr="000A0578">
        <w:rPr>
          <w:lang w:eastAsia="en-US"/>
        </w:rPr>
        <w:t xml:space="preserve"> року (кінець дня) Банк не має укладених </w:t>
      </w:r>
      <w:proofErr w:type="spellStart"/>
      <w:r w:rsidRPr="000A0578">
        <w:rPr>
          <w:lang w:eastAsia="en-US"/>
        </w:rPr>
        <w:t>невідмовних</w:t>
      </w:r>
      <w:proofErr w:type="spellEnd"/>
      <w:r w:rsidRPr="000A0578">
        <w:rPr>
          <w:lang w:eastAsia="en-US"/>
        </w:rPr>
        <w:t xml:space="preserve"> угод про оренду/суборенду, тому не має й потенційних зобов'язань у вигляді майбутніх орендних/</w:t>
      </w:r>
      <w:proofErr w:type="spellStart"/>
      <w:r w:rsidRPr="000A0578">
        <w:rPr>
          <w:lang w:eastAsia="en-US"/>
        </w:rPr>
        <w:t>суборендних</w:t>
      </w:r>
      <w:proofErr w:type="spellEnd"/>
      <w:r w:rsidRPr="000A0578">
        <w:rPr>
          <w:lang w:eastAsia="en-US"/>
        </w:rPr>
        <w:t xml:space="preserve"> платежів.</w:t>
      </w:r>
    </w:p>
    <w:p w:rsidR="000A0578" w:rsidRPr="000A0578" w:rsidRDefault="000A0578" w:rsidP="000A0578">
      <w:pPr>
        <w:keepNext/>
        <w:spacing w:before="120" w:after="120" w:line="280" w:lineRule="exact"/>
        <w:ind w:left="902" w:hanging="902"/>
        <w:jc w:val="both"/>
        <w:outlineLvl w:val="2"/>
        <w:rPr>
          <w:b/>
          <w:i/>
          <w:szCs w:val="20"/>
          <w:lang w:eastAsia="en-US"/>
        </w:rPr>
      </w:pPr>
      <w:r w:rsidRPr="00550AD8">
        <w:rPr>
          <w:rFonts w:eastAsia="Calibri"/>
          <w:b/>
          <w:i/>
          <w:lang w:eastAsia="en-US"/>
        </w:rPr>
        <w:lastRenderedPageBreak/>
        <w:t>ґ) дотримання особливих вимог</w:t>
      </w:r>
      <w:r w:rsidRPr="000A0578">
        <w:rPr>
          <w:b/>
          <w:i/>
          <w:szCs w:val="20"/>
          <w:lang w:eastAsia="en-US"/>
        </w:rPr>
        <w:t xml:space="preserve"> </w:t>
      </w:r>
    </w:p>
    <w:p w:rsidR="000A0578" w:rsidRPr="000A0578" w:rsidRDefault="000A0578" w:rsidP="000A0578">
      <w:pPr>
        <w:keepNext/>
        <w:spacing w:before="120" w:after="120" w:line="280" w:lineRule="exact"/>
        <w:jc w:val="both"/>
        <w:outlineLvl w:val="2"/>
        <w:rPr>
          <w:lang w:eastAsia="en-US"/>
        </w:rPr>
      </w:pPr>
      <w:r w:rsidRPr="000A0578">
        <w:rPr>
          <w:lang w:eastAsia="en-US"/>
        </w:rPr>
        <w:t>Характер використання залучених Банком коштів не має будь-яких особливостей  або вимог щодо дотримання певних умов їх використання.</w:t>
      </w:r>
    </w:p>
    <w:p w:rsidR="000A0578" w:rsidRPr="000A0578" w:rsidRDefault="000A0578" w:rsidP="000A0578">
      <w:pPr>
        <w:keepNext/>
        <w:spacing w:before="120" w:after="120" w:line="280" w:lineRule="exact"/>
        <w:ind w:left="902" w:hanging="902"/>
        <w:jc w:val="both"/>
        <w:outlineLvl w:val="2"/>
        <w:rPr>
          <w:b/>
          <w:i/>
          <w:szCs w:val="20"/>
          <w:lang w:eastAsia="en-US"/>
        </w:rPr>
      </w:pPr>
      <w:r w:rsidRPr="000A0578">
        <w:rPr>
          <w:b/>
          <w:i/>
          <w:szCs w:val="20"/>
          <w:lang w:eastAsia="en-US"/>
        </w:rPr>
        <w:t>д) зобов'язання з кредитування</w:t>
      </w:r>
    </w:p>
    <w:p w:rsidR="000A0578" w:rsidRPr="00550AD8" w:rsidRDefault="00EF2406" w:rsidP="00080D76">
      <w:pPr>
        <w:pStyle w:val="a4"/>
        <w:spacing w:before="0" w:beforeAutospacing="0" w:after="120" w:afterAutospacing="0"/>
        <w:jc w:val="both"/>
        <w:rPr>
          <w:lang w:val="uk-UA"/>
        </w:rPr>
      </w:pPr>
      <w:r w:rsidRPr="00550AD8">
        <w:rPr>
          <w:lang w:val="uk-UA"/>
        </w:rPr>
        <w:t>Таблиця 2. Структура зобов'язань з кредитування</w:t>
      </w:r>
    </w:p>
    <w:p w:rsidR="00EF2406" w:rsidRPr="00550AD8" w:rsidRDefault="00062835" w:rsidP="00080D76">
      <w:pPr>
        <w:pStyle w:val="a4"/>
        <w:spacing w:before="0" w:beforeAutospacing="0" w:after="120" w:afterAutospacing="0"/>
        <w:jc w:val="both"/>
        <w:rPr>
          <w:lang w:val="uk-UA"/>
        </w:rPr>
      </w:pPr>
      <w:r w:rsidRPr="00550AD8">
        <w:rPr>
          <w:lang w:val="uk-UA"/>
        </w:rPr>
        <w:t xml:space="preserve">                                                                                                                                 </w:t>
      </w:r>
      <w:r w:rsidR="00EF2406" w:rsidRPr="00550AD8">
        <w:rPr>
          <w:lang w:val="uk-UA"/>
        </w:rPr>
        <w:t>(тис. грн.)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9"/>
        <w:gridCol w:w="4623"/>
        <w:gridCol w:w="1897"/>
        <w:gridCol w:w="2126"/>
      </w:tblGrid>
      <w:tr w:rsidR="00CB0BD8" w:rsidRPr="00550AD8" w:rsidTr="00955CE4">
        <w:tc>
          <w:tcPr>
            <w:tcW w:w="433" w:type="pct"/>
            <w:shd w:val="clear" w:color="auto" w:fill="auto"/>
            <w:hideMark/>
          </w:tcPr>
          <w:p w:rsidR="00CB0BD8" w:rsidRPr="00550AD8" w:rsidRDefault="00CB0BD8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Рядок</w:t>
            </w:r>
          </w:p>
        </w:tc>
        <w:tc>
          <w:tcPr>
            <w:tcW w:w="2442" w:type="pct"/>
            <w:shd w:val="clear" w:color="auto" w:fill="auto"/>
            <w:hideMark/>
          </w:tcPr>
          <w:p w:rsidR="00CB0BD8" w:rsidRPr="00550AD8" w:rsidRDefault="00CB0BD8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Найменування статті</w:t>
            </w:r>
          </w:p>
        </w:tc>
        <w:tc>
          <w:tcPr>
            <w:tcW w:w="1002" w:type="pct"/>
            <w:shd w:val="clear" w:color="auto" w:fill="auto"/>
            <w:hideMark/>
          </w:tcPr>
          <w:p w:rsidR="00CB0BD8" w:rsidRPr="00550AD8" w:rsidRDefault="006E4AA2" w:rsidP="00703BCC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На з</w:t>
            </w:r>
            <w:r w:rsidR="00CB0BD8" w:rsidRPr="00550AD8">
              <w:rPr>
                <w:lang w:val="uk-UA"/>
              </w:rPr>
              <w:t>вітн</w:t>
            </w:r>
            <w:r w:rsidRPr="00550AD8">
              <w:rPr>
                <w:lang w:val="uk-UA"/>
              </w:rPr>
              <w:t xml:space="preserve">у дату поточного кварталу </w:t>
            </w:r>
          </w:p>
        </w:tc>
        <w:tc>
          <w:tcPr>
            <w:tcW w:w="1123" w:type="pct"/>
            <w:shd w:val="clear" w:color="auto" w:fill="auto"/>
            <w:hideMark/>
          </w:tcPr>
          <w:p w:rsidR="00CB0BD8" w:rsidRPr="00550AD8" w:rsidRDefault="006E4AA2" w:rsidP="00703BCC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 xml:space="preserve">На кінець попереднього фінансового року </w:t>
            </w:r>
          </w:p>
        </w:tc>
      </w:tr>
      <w:tr w:rsidR="00CB0BD8" w:rsidRPr="00550AD8" w:rsidTr="00955CE4">
        <w:tc>
          <w:tcPr>
            <w:tcW w:w="433" w:type="pct"/>
            <w:shd w:val="clear" w:color="auto" w:fill="auto"/>
            <w:hideMark/>
          </w:tcPr>
          <w:p w:rsidR="00CB0BD8" w:rsidRPr="00550AD8" w:rsidRDefault="00CB0BD8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1</w:t>
            </w:r>
          </w:p>
        </w:tc>
        <w:tc>
          <w:tcPr>
            <w:tcW w:w="2442" w:type="pct"/>
            <w:shd w:val="clear" w:color="auto" w:fill="auto"/>
            <w:hideMark/>
          </w:tcPr>
          <w:p w:rsidR="00CB0BD8" w:rsidRPr="00550AD8" w:rsidRDefault="00CB0BD8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2</w:t>
            </w:r>
          </w:p>
        </w:tc>
        <w:tc>
          <w:tcPr>
            <w:tcW w:w="1002" w:type="pct"/>
            <w:shd w:val="clear" w:color="auto" w:fill="auto"/>
            <w:hideMark/>
          </w:tcPr>
          <w:p w:rsidR="00CB0BD8" w:rsidRPr="00550AD8" w:rsidRDefault="00554C45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3</w:t>
            </w:r>
          </w:p>
        </w:tc>
        <w:tc>
          <w:tcPr>
            <w:tcW w:w="1123" w:type="pct"/>
            <w:shd w:val="clear" w:color="auto" w:fill="auto"/>
            <w:hideMark/>
          </w:tcPr>
          <w:p w:rsidR="00CB0BD8" w:rsidRPr="00550AD8" w:rsidRDefault="00554C45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4</w:t>
            </w:r>
          </w:p>
        </w:tc>
      </w:tr>
      <w:tr w:rsidR="005A6B41" w:rsidRPr="00550AD8" w:rsidTr="00554C45">
        <w:tc>
          <w:tcPr>
            <w:tcW w:w="433" w:type="pct"/>
            <w:shd w:val="clear" w:color="auto" w:fill="auto"/>
            <w:hideMark/>
          </w:tcPr>
          <w:p w:rsidR="005A6B41" w:rsidRPr="00550AD8" w:rsidRDefault="005A6B41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1</w:t>
            </w:r>
          </w:p>
        </w:tc>
        <w:tc>
          <w:tcPr>
            <w:tcW w:w="2442" w:type="pct"/>
            <w:shd w:val="clear" w:color="auto" w:fill="auto"/>
            <w:hideMark/>
          </w:tcPr>
          <w:p w:rsidR="005A6B41" w:rsidRPr="00550AD8" w:rsidRDefault="005A6B41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 xml:space="preserve">Зобов'язання з кредитування, що надані </w:t>
            </w:r>
          </w:p>
        </w:tc>
        <w:tc>
          <w:tcPr>
            <w:tcW w:w="1002" w:type="pct"/>
            <w:shd w:val="clear" w:color="auto" w:fill="auto"/>
            <w:vAlign w:val="center"/>
          </w:tcPr>
          <w:p w:rsidR="005A6B41" w:rsidRPr="00550AD8" w:rsidRDefault="005A6B41" w:rsidP="00913BF3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657</w:t>
            </w:r>
          </w:p>
        </w:tc>
        <w:tc>
          <w:tcPr>
            <w:tcW w:w="1123" w:type="pct"/>
            <w:shd w:val="clear" w:color="auto" w:fill="auto"/>
            <w:vAlign w:val="center"/>
          </w:tcPr>
          <w:p w:rsidR="005A6B41" w:rsidRPr="00550AD8" w:rsidRDefault="005A6B41" w:rsidP="005A6B41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616</w:t>
            </w:r>
          </w:p>
        </w:tc>
      </w:tr>
      <w:tr w:rsidR="005A6B41" w:rsidRPr="00550AD8" w:rsidTr="00554C45">
        <w:tc>
          <w:tcPr>
            <w:tcW w:w="433" w:type="pct"/>
            <w:shd w:val="clear" w:color="auto" w:fill="auto"/>
            <w:hideMark/>
          </w:tcPr>
          <w:p w:rsidR="005A6B41" w:rsidRPr="00550AD8" w:rsidRDefault="005A6B41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2</w:t>
            </w:r>
          </w:p>
        </w:tc>
        <w:tc>
          <w:tcPr>
            <w:tcW w:w="2442" w:type="pct"/>
            <w:shd w:val="clear" w:color="auto" w:fill="auto"/>
            <w:hideMark/>
          </w:tcPr>
          <w:p w:rsidR="005A6B41" w:rsidRPr="00550AD8" w:rsidRDefault="005A6B41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Невикористані кредитні лінії</w:t>
            </w:r>
          </w:p>
        </w:tc>
        <w:tc>
          <w:tcPr>
            <w:tcW w:w="1002" w:type="pct"/>
            <w:shd w:val="clear" w:color="auto" w:fill="auto"/>
            <w:vAlign w:val="center"/>
          </w:tcPr>
          <w:p w:rsidR="005A6B41" w:rsidRPr="00331B0B" w:rsidRDefault="007869E1" w:rsidP="00331B0B">
            <w:pPr>
              <w:pStyle w:val="a4"/>
              <w:jc w:val="center"/>
              <w:rPr>
                <w:lang w:val="en-US"/>
              </w:rPr>
            </w:pPr>
            <w:r>
              <w:rPr>
                <w:lang w:val="uk-UA"/>
              </w:rPr>
              <w:t>29 77</w:t>
            </w:r>
            <w:r w:rsidR="00331B0B">
              <w:rPr>
                <w:lang w:val="en-US"/>
              </w:rPr>
              <w:t>7</w:t>
            </w:r>
          </w:p>
        </w:tc>
        <w:tc>
          <w:tcPr>
            <w:tcW w:w="1123" w:type="pct"/>
            <w:shd w:val="clear" w:color="auto" w:fill="auto"/>
            <w:vAlign w:val="center"/>
          </w:tcPr>
          <w:p w:rsidR="005A6B41" w:rsidRPr="00550AD8" w:rsidRDefault="005A6B41" w:rsidP="005A6B41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24 930</w:t>
            </w:r>
          </w:p>
        </w:tc>
      </w:tr>
      <w:tr w:rsidR="005A6B41" w:rsidRPr="00550AD8" w:rsidTr="00554C45">
        <w:tc>
          <w:tcPr>
            <w:tcW w:w="433" w:type="pct"/>
            <w:shd w:val="clear" w:color="auto" w:fill="auto"/>
            <w:hideMark/>
          </w:tcPr>
          <w:p w:rsidR="005A6B41" w:rsidRPr="00550AD8" w:rsidRDefault="005A6B41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3</w:t>
            </w:r>
          </w:p>
        </w:tc>
        <w:tc>
          <w:tcPr>
            <w:tcW w:w="2442" w:type="pct"/>
            <w:shd w:val="clear" w:color="auto" w:fill="auto"/>
            <w:hideMark/>
          </w:tcPr>
          <w:p w:rsidR="005A6B41" w:rsidRPr="00550AD8" w:rsidRDefault="005A6B41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Експортні акредитиви</w:t>
            </w:r>
          </w:p>
        </w:tc>
        <w:tc>
          <w:tcPr>
            <w:tcW w:w="1002" w:type="pct"/>
            <w:shd w:val="clear" w:color="auto" w:fill="auto"/>
            <w:vAlign w:val="center"/>
          </w:tcPr>
          <w:p w:rsidR="005A6B41" w:rsidRPr="00550AD8" w:rsidRDefault="005A6B41" w:rsidP="00913BF3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1123" w:type="pct"/>
            <w:shd w:val="clear" w:color="auto" w:fill="auto"/>
            <w:vAlign w:val="center"/>
          </w:tcPr>
          <w:p w:rsidR="005A6B41" w:rsidRPr="00550AD8" w:rsidRDefault="005A6B41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</w:tr>
      <w:tr w:rsidR="005A6B41" w:rsidRPr="00550AD8" w:rsidTr="00554C45">
        <w:tc>
          <w:tcPr>
            <w:tcW w:w="433" w:type="pct"/>
            <w:shd w:val="clear" w:color="auto" w:fill="auto"/>
            <w:hideMark/>
          </w:tcPr>
          <w:p w:rsidR="005A6B41" w:rsidRPr="00550AD8" w:rsidRDefault="005A6B41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4</w:t>
            </w:r>
          </w:p>
        </w:tc>
        <w:tc>
          <w:tcPr>
            <w:tcW w:w="2442" w:type="pct"/>
            <w:shd w:val="clear" w:color="auto" w:fill="auto"/>
            <w:hideMark/>
          </w:tcPr>
          <w:p w:rsidR="005A6B41" w:rsidRPr="00550AD8" w:rsidRDefault="005A6B41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Імпортні акредитиви</w:t>
            </w:r>
          </w:p>
        </w:tc>
        <w:tc>
          <w:tcPr>
            <w:tcW w:w="1002" w:type="pct"/>
            <w:shd w:val="clear" w:color="auto" w:fill="auto"/>
            <w:vAlign w:val="center"/>
          </w:tcPr>
          <w:p w:rsidR="005A6B41" w:rsidRPr="00550AD8" w:rsidRDefault="005A6B41" w:rsidP="00913BF3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1123" w:type="pct"/>
            <w:shd w:val="clear" w:color="auto" w:fill="auto"/>
            <w:vAlign w:val="center"/>
          </w:tcPr>
          <w:p w:rsidR="005A6B41" w:rsidRPr="00550AD8" w:rsidRDefault="005A6B41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</w:tr>
      <w:tr w:rsidR="005A6B41" w:rsidRPr="00550AD8" w:rsidTr="00554C45">
        <w:tc>
          <w:tcPr>
            <w:tcW w:w="433" w:type="pct"/>
            <w:shd w:val="clear" w:color="auto" w:fill="auto"/>
            <w:hideMark/>
          </w:tcPr>
          <w:p w:rsidR="005A6B41" w:rsidRPr="00550AD8" w:rsidRDefault="005A6B41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5</w:t>
            </w:r>
          </w:p>
        </w:tc>
        <w:tc>
          <w:tcPr>
            <w:tcW w:w="2442" w:type="pct"/>
            <w:shd w:val="clear" w:color="auto" w:fill="auto"/>
            <w:hideMark/>
          </w:tcPr>
          <w:p w:rsidR="005A6B41" w:rsidRPr="00550AD8" w:rsidRDefault="005A6B41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Гарантії видані</w:t>
            </w:r>
          </w:p>
        </w:tc>
        <w:tc>
          <w:tcPr>
            <w:tcW w:w="1002" w:type="pct"/>
            <w:shd w:val="clear" w:color="auto" w:fill="auto"/>
            <w:vAlign w:val="center"/>
          </w:tcPr>
          <w:p w:rsidR="005A6B41" w:rsidRPr="00550AD8" w:rsidRDefault="005A6B41" w:rsidP="00913BF3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2 521</w:t>
            </w:r>
          </w:p>
        </w:tc>
        <w:tc>
          <w:tcPr>
            <w:tcW w:w="1123" w:type="pct"/>
            <w:shd w:val="clear" w:color="auto" w:fill="auto"/>
            <w:vAlign w:val="center"/>
          </w:tcPr>
          <w:p w:rsidR="005A6B41" w:rsidRPr="00550AD8" w:rsidRDefault="00B47A5F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3</w:t>
            </w:r>
            <w:r w:rsidR="005A6B41" w:rsidRPr="00550AD8">
              <w:rPr>
                <w:lang w:val="uk-UA"/>
              </w:rPr>
              <w:t>0</w:t>
            </w:r>
          </w:p>
        </w:tc>
      </w:tr>
      <w:tr w:rsidR="005A6B41" w:rsidRPr="00550AD8" w:rsidTr="00554C45">
        <w:tc>
          <w:tcPr>
            <w:tcW w:w="433" w:type="pct"/>
            <w:shd w:val="clear" w:color="auto" w:fill="auto"/>
          </w:tcPr>
          <w:p w:rsidR="005A6B41" w:rsidRPr="00550AD8" w:rsidRDefault="005A6B41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6</w:t>
            </w:r>
          </w:p>
        </w:tc>
        <w:tc>
          <w:tcPr>
            <w:tcW w:w="2442" w:type="pct"/>
            <w:shd w:val="clear" w:color="auto" w:fill="auto"/>
          </w:tcPr>
          <w:p w:rsidR="005A6B41" w:rsidRPr="00550AD8" w:rsidRDefault="005A6B41" w:rsidP="00BE586E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Інші</w:t>
            </w:r>
          </w:p>
        </w:tc>
        <w:tc>
          <w:tcPr>
            <w:tcW w:w="1002" w:type="pct"/>
            <w:shd w:val="clear" w:color="auto" w:fill="auto"/>
            <w:vAlign w:val="center"/>
          </w:tcPr>
          <w:p w:rsidR="005A6B41" w:rsidRPr="00550AD8" w:rsidRDefault="005A6B41" w:rsidP="00913BF3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1123" w:type="pct"/>
            <w:shd w:val="clear" w:color="auto" w:fill="auto"/>
            <w:vAlign w:val="center"/>
          </w:tcPr>
          <w:p w:rsidR="005A6B41" w:rsidRPr="00550AD8" w:rsidRDefault="005A6B41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</w:tr>
      <w:tr w:rsidR="005A6B41" w:rsidRPr="00550AD8" w:rsidTr="00554C45">
        <w:tc>
          <w:tcPr>
            <w:tcW w:w="433" w:type="pct"/>
            <w:shd w:val="clear" w:color="auto" w:fill="auto"/>
            <w:hideMark/>
          </w:tcPr>
          <w:p w:rsidR="005A6B41" w:rsidRPr="00550AD8" w:rsidRDefault="005A6B41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7</w:t>
            </w:r>
          </w:p>
        </w:tc>
        <w:tc>
          <w:tcPr>
            <w:tcW w:w="2442" w:type="pct"/>
            <w:shd w:val="clear" w:color="auto" w:fill="auto"/>
            <w:hideMark/>
          </w:tcPr>
          <w:p w:rsidR="005A6B41" w:rsidRPr="00550AD8" w:rsidRDefault="005A6B41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Резерв за зобов'язаннями, що пов'язані з кредитуванням</w:t>
            </w:r>
          </w:p>
        </w:tc>
        <w:tc>
          <w:tcPr>
            <w:tcW w:w="1002" w:type="pct"/>
            <w:shd w:val="clear" w:color="auto" w:fill="auto"/>
            <w:vAlign w:val="center"/>
          </w:tcPr>
          <w:p w:rsidR="005A6B41" w:rsidRPr="00550AD8" w:rsidRDefault="005A6B41" w:rsidP="00913BF3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(267)</w:t>
            </w:r>
          </w:p>
        </w:tc>
        <w:tc>
          <w:tcPr>
            <w:tcW w:w="1123" w:type="pct"/>
            <w:shd w:val="clear" w:color="auto" w:fill="auto"/>
            <w:vAlign w:val="center"/>
          </w:tcPr>
          <w:p w:rsidR="005A6B41" w:rsidRPr="00550AD8" w:rsidRDefault="005A6B41" w:rsidP="008F3BDD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(56)</w:t>
            </w:r>
          </w:p>
        </w:tc>
      </w:tr>
      <w:tr w:rsidR="005A6B41" w:rsidRPr="00550AD8" w:rsidTr="00554C45">
        <w:tc>
          <w:tcPr>
            <w:tcW w:w="433" w:type="pct"/>
            <w:shd w:val="clear" w:color="auto" w:fill="auto"/>
          </w:tcPr>
          <w:p w:rsidR="005A6B41" w:rsidRPr="00550AD8" w:rsidRDefault="005A6B41" w:rsidP="009C46A7">
            <w:pPr>
              <w:pStyle w:val="a4"/>
              <w:jc w:val="center"/>
              <w:rPr>
                <w:b/>
                <w:lang w:val="uk-UA"/>
              </w:rPr>
            </w:pPr>
            <w:r w:rsidRPr="00550AD8">
              <w:rPr>
                <w:b/>
                <w:lang w:val="uk-UA"/>
              </w:rPr>
              <w:t>8</w:t>
            </w:r>
          </w:p>
        </w:tc>
        <w:tc>
          <w:tcPr>
            <w:tcW w:w="2442" w:type="pct"/>
            <w:shd w:val="clear" w:color="auto" w:fill="auto"/>
          </w:tcPr>
          <w:p w:rsidR="005A6B41" w:rsidRPr="00550AD8" w:rsidRDefault="005A6B41" w:rsidP="00EF2406">
            <w:pPr>
              <w:pStyle w:val="a4"/>
              <w:rPr>
                <w:b/>
                <w:lang w:val="uk-UA"/>
              </w:rPr>
            </w:pPr>
            <w:r w:rsidRPr="00550AD8">
              <w:rPr>
                <w:b/>
                <w:lang w:val="uk-UA"/>
              </w:rPr>
              <w:t xml:space="preserve">Усього зобов'язань, що пов'язані з кредитуванням, за мінусом резерву </w:t>
            </w:r>
          </w:p>
        </w:tc>
        <w:tc>
          <w:tcPr>
            <w:tcW w:w="1002" w:type="pct"/>
            <w:shd w:val="clear" w:color="auto" w:fill="auto"/>
            <w:vAlign w:val="center"/>
          </w:tcPr>
          <w:p w:rsidR="005A6B41" w:rsidRPr="00331B0B" w:rsidRDefault="007869E1" w:rsidP="007869E1">
            <w:pPr>
              <w:pStyle w:val="a4"/>
              <w:jc w:val="center"/>
              <w:rPr>
                <w:b/>
                <w:lang w:val="en-US"/>
              </w:rPr>
            </w:pPr>
            <w:r>
              <w:rPr>
                <w:b/>
                <w:lang w:val="uk-UA"/>
              </w:rPr>
              <w:t>32 68</w:t>
            </w:r>
            <w:r w:rsidR="00331B0B">
              <w:rPr>
                <w:b/>
                <w:lang w:val="en-US"/>
              </w:rPr>
              <w:t>8</w:t>
            </w:r>
          </w:p>
        </w:tc>
        <w:tc>
          <w:tcPr>
            <w:tcW w:w="1123" w:type="pct"/>
            <w:shd w:val="clear" w:color="auto" w:fill="auto"/>
            <w:vAlign w:val="center"/>
          </w:tcPr>
          <w:p w:rsidR="005A6B41" w:rsidRPr="00550AD8" w:rsidRDefault="005A6B41" w:rsidP="005A6B41">
            <w:pPr>
              <w:pStyle w:val="a4"/>
              <w:jc w:val="center"/>
              <w:rPr>
                <w:b/>
                <w:lang w:val="uk-UA"/>
              </w:rPr>
            </w:pPr>
            <w:r w:rsidRPr="00550AD8">
              <w:rPr>
                <w:b/>
                <w:lang w:val="uk-UA"/>
              </w:rPr>
              <w:t>25 52</w:t>
            </w:r>
            <w:r w:rsidR="00AB6E2B" w:rsidRPr="00550AD8">
              <w:rPr>
                <w:b/>
                <w:lang w:val="uk-UA"/>
              </w:rPr>
              <w:t>0</w:t>
            </w:r>
          </w:p>
        </w:tc>
      </w:tr>
    </w:tbl>
    <w:p w:rsidR="007447A3" w:rsidRPr="00550AD8" w:rsidRDefault="007447A3" w:rsidP="00602592">
      <w:pPr>
        <w:rPr>
          <w:color w:val="000000"/>
        </w:rPr>
      </w:pPr>
    </w:p>
    <w:p w:rsidR="000A0578" w:rsidRPr="00550AD8" w:rsidRDefault="000A0578" w:rsidP="000A0578">
      <w:pPr>
        <w:tabs>
          <w:tab w:val="left" w:pos="284"/>
        </w:tabs>
        <w:spacing w:after="120"/>
        <w:contextualSpacing/>
        <w:jc w:val="both"/>
      </w:pPr>
      <w:r w:rsidRPr="00550AD8">
        <w:t xml:space="preserve">Максимальний </w:t>
      </w:r>
      <w:r w:rsidRPr="00550AD8">
        <w:rPr>
          <w:b/>
          <w:bCs/>
          <w:i/>
          <w:iCs/>
        </w:rPr>
        <w:t>потенційний кредитний ризик</w:t>
      </w:r>
      <w:r w:rsidRPr="00550AD8">
        <w:t xml:space="preserve"> за зобов’язаннями, що пов'язані з кредитуванням, дорівнює загальній сумі зобов’язань. Приймаючи до уваги, що за своєю структурою зобов’язання в достатній мірі забезпечені заставою, керівництво Банку вважає, що потенційний </w:t>
      </w:r>
      <w:r w:rsidRPr="00550AD8">
        <w:rPr>
          <w:bCs/>
          <w:iCs/>
        </w:rPr>
        <w:t>кредитний</w:t>
      </w:r>
      <w:r w:rsidRPr="00550AD8">
        <w:t xml:space="preserve"> ризик і потенційний ризик ліквідності при проведенні зазначених операцій помірний. Крім того, зобов’язання з кредитування в основному є відкличними (9</w:t>
      </w:r>
      <w:r w:rsidR="00971721" w:rsidRPr="00550AD8">
        <w:t>1</w:t>
      </w:r>
      <w:r w:rsidR="00080D76" w:rsidRPr="00080D76">
        <w:rPr>
          <w:lang w:val="ru-RU"/>
        </w:rPr>
        <w:t>,1</w:t>
      </w:r>
      <w:r w:rsidRPr="00550AD8">
        <w:t>% від загальної суми зобов’язань), що в свою чергу позитивно впливає на рівень потенційного ризику.</w:t>
      </w:r>
    </w:p>
    <w:p w:rsidR="000A0578" w:rsidRPr="00550AD8" w:rsidRDefault="000A0578" w:rsidP="000A0578">
      <w:pPr>
        <w:spacing w:before="120" w:after="120" w:line="260" w:lineRule="atLeast"/>
        <w:jc w:val="both"/>
      </w:pPr>
      <w:r w:rsidRPr="00550AD8">
        <w:t xml:space="preserve">Для позабалансових зобов'язань, що пов’язані з кредитуванням, Банк застосовує ті самі механізми та процедури кредитного контролю й управління ризиками, що й по кредитних операціях, відображених </w:t>
      </w:r>
      <w:r w:rsidR="00CC6387" w:rsidRPr="00550AD8">
        <w:t>у</w:t>
      </w:r>
      <w:r w:rsidRPr="00550AD8">
        <w:t xml:space="preserve"> балансі.</w:t>
      </w:r>
    </w:p>
    <w:p w:rsidR="000A0578" w:rsidRPr="00550AD8" w:rsidRDefault="000A0578" w:rsidP="000A0578">
      <w:pPr>
        <w:spacing w:before="120" w:after="120" w:line="260" w:lineRule="atLeast"/>
        <w:jc w:val="both"/>
      </w:pPr>
      <w:r w:rsidRPr="00550AD8">
        <w:t xml:space="preserve">Розрахунок суми резерву, що підлягає формуванню за зобов’язаннями з кредитування Банк здійснює у відповідності до вимог Національного банку України. </w:t>
      </w:r>
    </w:p>
    <w:p w:rsidR="006E7D70" w:rsidRPr="00D963A2" w:rsidRDefault="006E7D70" w:rsidP="00DD4EAB">
      <w:pPr>
        <w:pStyle w:val="a4"/>
        <w:spacing w:before="0" w:beforeAutospacing="0" w:after="120" w:afterAutospacing="0"/>
        <w:jc w:val="both"/>
        <w:rPr>
          <w:lang w:val="uk-UA"/>
        </w:rPr>
      </w:pPr>
    </w:p>
    <w:p w:rsidR="00980899" w:rsidRPr="00550AD8" w:rsidRDefault="00980899" w:rsidP="00DD4EAB">
      <w:pPr>
        <w:pStyle w:val="a4"/>
        <w:spacing w:before="0" w:beforeAutospacing="0" w:after="120" w:afterAutospacing="0"/>
        <w:jc w:val="both"/>
        <w:rPr>
          <w:lang w:val="uk-UA"/>
        </w:rPr>
      </w:pPr>
      <w:r w:rsidRPr="00550AD8">
        <w:rPr>
          <w:lang w:val="uk-UA"/>
        </w:rPr>
        <w:t>Таблиця 3. Зобов'язання з кредитування у розрізі валют</w:t>
      </w:r>
    </w:p>
    <w:p w:rsidR="00980899" w:rsidRPr="00550AD8" w:rsidRDefault="00980899" w:rsidP="00DD4EAB">
      <w:pPr>
        <w:pStyle w:val="a4"/>
        <w:spacing w:before="0" w:beforeAutospacing="0" w:after="120" w:afterAutospacing="0"/>
        <w:jc w:val="right"/>
        <w:rPr>
          <w:lang w:val="uk-UA"/>
        </w:rPr>
      </w:pPr>
      <w:r w:rsidRPr="00550AD8">
        <w:rPr>
          <w:lang w:val="uk-UA"/>
        </w:rPr>
        <w:t xml:space="preserve">(тис. </w:t>
      </w:r>
      <w:r w:rsidR="00B63E98" w:rsidRPr="00550AD8">
        <w:rPr>
          <w:lang w:val="uk-UA"/>
        </w:rPr>
        <w:t>г</w:t>
      </w:r>
      <w:r w:rsidRPr="00550AD8">
        <w:rPr>
          <w:lang w:val="uk-UA"/>
        </w:rPr>
        <w:t>рн.)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0"/>
        <w:gridCol w:w="4307"/>
        <w:gridCol w:w="2202"/>
        <w:gridCol w:w="2096"/>
      </w:tblGrid>
      <w:tr w:rsidR="00980899" w:rsidRPr="00550AD8" w:rsidTr="009169E0">
        <w:tc>
          <w:tcPr>
            <w:tcW w:w="454" w:type="pct"/>
            <w:shd w:val="clear" w:color="auto" w:fill="auto"/>
            <w:hideMark/>
          </w:tcPr>
          <w:p w:rsidR="00980899" w:rsidRPr="00550AD8" w:rsidRDefault="00980899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Рядок</w:t>
            </w:r>
          </w:p>
        </w:tc>
        <w:tc>
          <w:tcPr>
            <w:tcW w:w="2275" w:type="pct"/>
            <w:shd w:val="clear" w:color="auto" w:fill="auto"/>
            <w:hideMark/>
          </w:tcPr>
          <w:p w:rsidR="00980899" w:rsidRPr="00550AD8" w:rsidRDefault="00980899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Найменування статті</w:t>
            </w:r>
          </w:p>
        </w:tc>
        <w:tc>
          <w:tcPr>
            <w:tcW w:w="1163" w:type="pct"/>
            <w:shd w:val="clear" w:color="auto" w:fill="auto"/>
            <w:hideMark/>
          </w:tcPr>
          <w:p w:rsidR="00980899" w:rsidRPr="00550AD8" w:rsidRDefault="00B33E47" w:rsidP="00703BCC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 xml:space="preserve">На звітну дату поточного кварталу </w:t>
            </w:r>
          </w:p>
        </w:tc>
        <w:tc>
          <w:tcPr>
            <w:tcW w:w="1107" w:type="pct"/>
            <w:shd w:val="clear" w:color="auto" w:fill="auto"/>
            <w:hideMark/>
          </w:tcPr>
          <w:p w:rsidR="00980899" w:rsidRPr="00550AD8" w:rsidRDefault="00B33E47" w:rsidP="00703BCC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 xml:space="preserve">На кінець попереднього фінансового року </w:t>
            </w:r>
          </w:p>
        </w:tc>
      </w:tr>
      <w:tr w:rsidR="00980899" w:rsidRPr="00550AD8" w:rsidTr="009169E0">
        <w:tc>
          <w:tcPr>
            <w:tcW w:w="454" w:type="pct"/>
            <w:shd w:val="clear" w:color="auto" w:fill="auto"/>
            <w:hideMark/>
          </w:tcPr>
          <w:p w:rsidR="00980899" w:rsidRPr="00550AD8" w:rsidRDefault="00980899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1</w:t>
            </w:r>
          </w:p>
        </w:tc>
        <w:tc>
          <w:tcPr>
            <w:tcW w:w="2275" w:type="pct"/>
            <w:shd w:val="clear" w:color="auto" w:fill="auto"/>
            <w:hideMark/>
          </w:tcPr>
          <w:p w:rsidR="00980899" w:rsidRPr="00550AD8" w:rsidRDefault="00980899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2</w:t>
            </w:r>
          </w:p>
        </w:tc>
        <w:tc>
          <w:tcPr>
            <w:tcW w:w="1163" w:type="pct"/>
            <w:shd w:val="clear" w:color="auto" w:fill="auto"/>
            <w:hideMark/>
          </w:tcPr>
          <w:p w:rsidR="00980899" w:rsidRPr="00550AD8" w:rsidRDefault="00980899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3</w:t>
            </w:r>
          </w:p>
        </w:tc>
        <w:tc>
          <w:tcPr>
            <w:tcW w:w="1107" w:type="pct"/>
            <w:shd w:val="clear" w:color="auto" w:fill="auto"/>
            <w:hideMark/>
          </w:tcPr>
          <w:p w:rsidR="00980899" w:rsidRPr="00550AD8" w:rsidRDefault="00980899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4</w:t>
            </w:r>
          </w:p>
        </w:tc>
      </w:tr>
      <w:tr w:rsidR="007D757D" w:rsidRPr="00550AD8" w:rsidTr="009169E0">
        <w:tc>
          <w:tcPr>
            <w:tcW w:w="454" w:type="pct"/>
            <w:shd w:val="clear" w:color="auto" w:fill="auto"/>
            <w:hideMark/>
          </w:tcPr>
          <w:p w:rsidR="007D757D" w:rsidRPr="00550AD8" w:rsidRDefault="007D757D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1</w:t>
            </w:r>
          </w:p>
        </w:tc>
        <w:tc>
          <w:tcPr>
            <w:tcW w:w="2275" w:type="pct"/>
            <w:shd w:val="clear" w:color="auto" w:fill="auto"/>
            <w:hideMark/>
          </w:tcPr>
          <w:p w:rsidR="007D757D" w:rsidRPr="00550AD8" w:rsidRDefault="007D757D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Гривня</w:t>
            </w:r>
          </w:p>
        </w:tc>
        <w:tc>
          <w:tcPr>
            <w:tcW w:w="1163" w:type="pct"/>
            <w:shd w:val="clear" w:color="auto" w:fill="auto"/>
          </w:tcPr>
          <w:p w:rsidR="007D757D" w:rsidRPr="002D7939" w:rsidRDefault="007869E1" w:rsidP="00972452">
            <w:pPr>
              <w:pStyle w:val="a4"/>
              <w:jc w:val="center"/>
              <w:rPr>
                <w:lang w:val="en-US"/>
              </w:rPr>
            </w:pPr>
            <w:r w:rsidRPr="007869E1">
              <w:rPr>
                <w:lang w:val="uk-UA"/>
              </w:rPr>
              <w:t>32 68</w:t>
            </w:r>
            <w:r w:rsidR="002D7939">
              <w:rPr>
                <w:lang w:val="en-US"/>
              </w:rPr>
              <w:t>8</w:t>
            </w:r>
          </w:p>
        </w:tc>
        <w:tc>
          <w:tcPr>
            <w:tcW w:w="1107" w:type="pct"/>
            <w:shd w:val="clear" w:color="auto" w:fill="auto"/>
          </w:tcPr>
          <w:p w:rsidR="007D757D" w:rsidRPr="00550AD8" w:rsidRDefault="007D757D" w:rsidP="00913BF3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25 520</w:t>
            </w:r>
          </w:p>
        </w:tc>
      </w:tr>
      <w:tr w:rsidR="007D757D" w:rsidRPr="00550AD8" w:rsidTr="009169E0">
        <w:tc>
          <w:tcPr>
            <w:tcW w:w="454" w:type="pct"/>
            <w:shd w:val="clear" w:color="auto" w:fill="auto"/>
            <w:hideMark/>
          </w:tcPr>
          <w:p w:rsidR="007D757D" w:rsidRPr="00550AD8" w:rsidRDefault="007D757D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2</w:t>
            </w:r>
          </w:p>
        </w:tc>
        <w:tc>
          <w:tcPr>
            <w:tcW w:w="2275" w:type="pct"/>
            <w:shd w:val="clear" w:color="auto" w:fill="auto"/>
            <w:hideMark/>
          </w:tcPr>
          <w:p w:rsidR="007D757D" w:rsidRPr="00550AD8" w:rsidRDefault="007D757D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Долар США</w:t>
            </w:r>
          </w:p>
        </w:tc>
        <w:tc>
          <w:tcPr>
            <w:tcW w:w="1163" w:type="pct"/>
            <w:shd w:val="clear" w:color="auto" w:fill="auto"/>
          </w:tcPr>
          <w:p w:rsidR="007D757D" w:rsidRPr="00550AD8" w:rsidRDefault="007D757D" w:rsidP="00E1215C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1107" w:type="pct"/>
            <w:shd w:val="clear" w:color="auto" w:fill="auto"/>
          </w:tcPr>
          <w:p w:rsidR="007D757D" w:rsidRPr="00550AD8" w:rsidRDefault="007D757D" w:rsidP="00913BF3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</w:tr>
      <w:tr w:rsidR="007D757D" w:rsidRPr="00550AD8" w:rsidTr="009169E0">
        <w:tc>
          <w:tcPr>
            <w:tcW w:w="454" w:type="pct"/>
            <w:shd w:val="clear" w:color="auto" w:fill="auto"/>
            <w:hideMark/>
          </w:tcPr>
          <w:p w:rsidR="007D757D" w:rsidRPr="00550AD8" w:rsidRDefault="007D757D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3</w:t>
            </w:r>
          </w:p>
        </w:tc>
        <w:tc>
          <w:tcPr>
            <w:tcW w:w="2275" w:type="pct"/>
            <w:shd w:val="clear" w:color="auto" w:fill="auto"/>
            <w:hideMark/>
          </w:tcPr>
          <w:p w:rsidR="007D757D" w:rsidRPr="00550AD8" w:rsidRDefault="007D757D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Євро</w:t>
            </w:r>
          </w:p>
        </w:tc>
        <w:tc>
          <w:tcPr>
            <w:tcW w:w="1163" w:type="pct"/>
            <w:shd w:val="clear" w:color="auto" w:fill="auto"/>
          </w:tcPr>
          <w:p w:rsidR="007D757D" w:rsidRPr="00550AD8" w:rsidRDefault="007D757D" w:rsidP="00E1215C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1107" w:type="pct"/>
            <w:shd w:val="clear" w:color="auto" w:fill="auto"/>
          </w:tcPr>
          <w:p w:rsidR="007D757D" w:rsidRPr="00550AD8" w:rsidRDefault="007D757D" w:rsidP="00913BF3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</w:tr>
      <w:tr w:rsidR="007D757D" w:rsidRPr="00550AD8" w:rsidTr="009169E0">
        <w:tc>
          <w:tcPr>
            <w:tcW w:w="454" w:type="pct"/>
            <w:shd w:val="clear" w:color="auto" w:fill="auto"/>
            <w:hideMark/>
          </w:tcPr>
          <w:p w:rsidR="007D757D" w:rsidRPr="00550AD8" w:rsidRDefault="007D757D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4</w:t>
            </w:r>
          </w:p>
        </w:tc>
        <w:tc>
          <w:tcPr>
            <w:tcW w:w="2275" w:type="pct"/>
            <w:shd w:val="clear" w:color="auto" w:fill="auto"/>
            <w:hideMark/>
          </w:tcPr>
          <w:p w:rsidR="007D757D" w:rsidRPr="00550AD8" w:rsidRDefault="007D757D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Інші</w:t>
            </w:r>
          </w:p>
        </w:tc>
        <w:tc>
          <w:tcPr>
            <w:tcW w:w="1163" w:type="pct"/>
            <w:shd w:val="clear" w:color="auto" w:fill="auto"/>
          </w:tcPr>
          <w:p w:rsidR="007D757D" w:rsidRPr="00550AD8" w:rsidRDefault="007D757D" w:rsidP="00E1215C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1107" w:type="pct"/>
            <w:shd w:val="clear" w:color="auto" w:fill="auto"/>
          </w:tcPr>
          <w:p w:rsidR="007D757D" w:rsidRPr="00550AD8" w:rsidRDefault="007D757D" w:rsidP="00913BF3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</w:tr>
      <w:tr w:rsidR="007D757D" w:rsidRPr="00550AD8" w:rsidTr="009169E0">
        <w:tc>
          <w:tcPr>
            <w:tcW w:w="454" w:type="pct"/>
            <w:shd w:val="clear" w:color="auto" w:fill="auto"/>
          </w:tcPr>
          <w:p w:rsidR="007D757D" w:rsidRPr="00550AD8" w:rsidRDefault="007D757D" w:rsidP="00F804D0">
            <w:pPr>
              <w:pStyle w:val="a4"/>
              <w:jc w:val="center"/>
              <w:rPr>
                <w:b/>
                <w:lang w:val="uk-UA"/>
              </w:rPr>
            </w:pPr>
            <w:r w:rsidRPr="00550AD8">
              <w:rPr>
                <w:b/>
                <w:lang w:val="uk-UA"/>
              </w:rPr>
              <w:t>5</w:t>
            </w:r>
          </w:p>
        </w:tc>
        <w:tc>
          <w:tcPr>
            <w:tcW w:w="2275" w:type="pct"/>
            <w:shd w:val="clear" w:color="auto" w:fill="auto"/>
          </w:tcPr>
          <w:p w:rsidR="007D757D" w:rsidRPr="00550AD8" w:rsidRDefault="007D757D" w:rsidP="00C35161">
            <w:pPr>
              <w:pStyle w:val="a4"/>
              <w:rPr>
                <w:b/>
                <w:lang w:val="uk-UA"/>
              </w:rPr>
            </w:pPr>
            <w:r w:rsidRPr="00550AD8">
              <w:rPr>
                <w:b/>
                <w:lang w:val="uk-UA"/>
              </w:rPr>
              <w:t>Усього</w:t>
            </w:r>
          </w:p>
        </w:tc>
        <w:tc>
          <w:tcPr>
            <w:tcW w:w="1163" w:type="pct"/>
            <w:shd w:val="clear" w:color="auto" w:fill="auto"/>
          </w:tcPr>
          <w:p w:rsidR="007D757D" w:rsidRPr="002D7939" w:rsidRDefault="007869E1" w:rsidP="00972452">
            <w:pPr>
              <w:pStyle w:val="a4"/>
              <w:jc w:val="center"/>
              <w:rPr>
                <w:b/>
                <w:lang w:val="en-US"/>
              </w:rPr>
            </w:pPr>
            <w:r>
              <w:rPr>
                <w:b/>
                <w:lang w:val="uk-UA"/>
              </w:rPr>
              <w:t>32 68</w:t>
            </w:r>
            <w:r w:rsidR="002D7939">
              <w:rPr>
                <w:b/>
                <w:lang w:val="en-US"/>
              </w:rPr>
              <w:t>8</w:t>
            </w:r>
          </w:p>
        </w:tc>
        <w:tc>
          <w:tcPr>
            <w:tcW w:w="1107" w:type="pct"/>
            <w:shd w:val="clear" w:color="auto" w:fill="auto"/>
          </w:tcPr>
          <w:p w:rsidR="007D757D" w:rsidRPr="00550AD8" w:rsidRDefault="007D757D" w:rsidP="00913BF3">
            <w:pPr>
              <w:pStyle w:val="a4"/>
              <w:jc w:val="center"/>
              <w:rPr>
                <w:b/>
                <w:lang w:val="uk-UA"/>
              </w:rPr>
            </w:pPr>
            <w:r w:rsidRPr="00550AD8">
              <w:rPr>
                <w:b/>
                <w:lang w:val="uk-UA"/>
              </w:rPr>
              <w:t>25 520</w:t>
            </w:r>
          </w:p>
        </w:tc>
      </w:tr>
    </w:tbl>
    <w:p w:rsidR="007447A3" w:rsidRPr="00550AD8" w:rsidRDefault="007447A3" w:rsidP="00602592">
      <w:pPr>
        <w:rPr>
          <w:b/>
          <w:color w:val="000000"/>
        </w:rPr>
      </w:pPr>
    </w:p>
    <w:p w:rsidR="006E7D70" w:rsidRDefault="006E7D70" w:rsidP="00B12C9F">
      <w:pPr>
        <w:pStyle w:val="a4"/>
        <w:spacing w:before="0" w:beforeAutospacing="0" w:after="120" w:afterAutospacing="0"/>
        <w:jc w:val="both"/>
        <w:rPr>
          <w:lang w:val="en-US"/>
        </w:rPr>
      </w:pPr>
    </w:p>
    <w:p w:rsidR="006E7D70" w:rsidRDefault="006E7D70" w:rsidP="00B12C9F">
      <w:pPr>
        <w:pStyle w:val="a4"/>
        <w:spacing w:before="0" w:beforeAutospacing="0" w:after="120" w:afterAutospacing="0"/>
        <w:jc w:val="both"/>
        <w:rPr>
          <w:lang w:val="en-US"/>
        </w:rPr>
      </w:pPr>
    </w:p>
    <w:p w:rsidR="006E7D70" w:rsidRDefault="006E7D70" w:rsidP="00B12C9F">
      <w:pPr>
        <w:pStyle w:val="a4"/>
        <w:spacing w:before="0" w:beforeAutospacing="0" w:after="120" w:afterAutospacing="0"/>
        <w:jc w:val="both"/>
        <w:rPr>
          <w:lang w:val="en-US"/>
        </w:rPr>
      </w:pPr>
    </w:p>
    <w:p w:rsidR="006E7D70" w:rsidRDefault="006E7D70" w:rsidP="00B12C9F">
      <w:pPr>
        <w:pStyle w:val="a4"/>
        <w:spacing w:before="0" w:beforeAutospacing="0" w:after="120" w:afterAutospacing="0"/>
        <w:jc w:val="both"/>
        <w:rPr>
          <w:lang w:val="en-US"/>
        </w:rPr>
      </w:pPr>
    </w:p>
    <w:p w:rsidR="00980899" w:rsidRPr="00550AD8" w:rsidRDefault="00980899" w:rsidP="00B12C9F">
      <w:pPr>
        <w:pStyle w:val="a4"/>
        <w:spacing w:before="0" w:beforeAutospacing="0" w:after="120" w:afterAutospacing="0"/>
        <w:jc w:val="both"/>
        <w:rPr>
          <w:lang w:val="uk-UA"/>
        </w:rPr>
      </w:pPr>
      <w:r w:rsidRPr="00550AD8">
        <w:rPr>
          <w:lang w:val="uk-UA"/>
        </w:rPr>
        <w:lastRenderedPageBreak/>
        <w:t>Таблиця 4. Активи, що надані в заставу без припинення визнання</w:t>
      </w:r>
    </w:p>
    <w:p w:rsidR="00980899" w:rsidRPr="00550AD8" w:rsidRDefault="00980899" w:rsidP="00B12C9F">
      <w:pPr>
        <w:pStyle w:val="a4"/>
        <w:spacing w:before="0" w:beforeAutospacing="0" w:after="120" w:afterAutospacing="0"/>
        <w:jc w:val="right"/>
        <w:rPr>
          <w:lang w:val="uk-UA"/>
        </w:rPr>
      </w:pPr>
      <w:r w:rsidRPr="00550AD8">
        <w:rPr>
          <w:lang w:val="uk-UA"/>
        </w:rPr>
        <w:t>(тис. грн.)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281"/>
        <w:gridCol w:w="1547"/>
        <w:gridCol w:w="1560"/>
        <w:gridCol w:w="1562"/>
        <w:gridCol w:w="1556"/>
      </w:tblGrid>
      <w:tr w:rsidR="000A1D0E" w:rsidRPr="00550AD8" w:rsidTr="00B35EB0">
        <w:tc>
          <w:tcPr>
            <w:tcW w:w="507" w:type="pct"/>
            <w:vMerge w:val="restart"/>
            <w:shd w:val="clear" w:color="auto" w:fill="auto"/>
            <w:hideMark/>
          </w:tcPr>
          <w:p w:rsidR="000A1D0E" w:rsidRPr="00550AD8" w:rsidRDefault="000A1D0E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Рядок</w:t>
            </w:r>
          </w:p>
        </w:tc>
        <w:tc>
          <w:tcPr>
            <w:tcW w:w="1205" w:type="pct"/>
            <w:vMerge w:val="restart"/>
            <w:shd w:val="clear" w:color="auto" w:fill="auto"/>
            <w:hideMark/>
          </w:tcPr>
          <w:p w:rsidR="000A1D0E" w:rsidRPr="00550AD8" w:rsidRDefault="000A1D0E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Найменування статті</w:t>
            </w:r>
          </w:p>
        </w:tc>
        <w:tc>
          <w:tcPr>
            <w:tcW w:w="1641" w:type="pct"/>
            <w:gridSpan w:val="2"/>
            <w:shd w:val="clear" w:color="auto" w:fill="auto"/>
            <w:hideMark/>
          </w:tcPr>
          <w:p w:rsidR="000A1D0E" w:rsidRPr="00550AD8" w:rsidRDefault="000A1D0E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Звітний період</w:t>
            </w:r>
          </w:p>
        </w:tc>
        <w:tc>
          <w:tcPr>
            <w:tcW w:w="1647" w:type="pct"/>
            <w:gridSpan w:val="2"/>
            <w:shd w:val="clear" w:color="auto" w:fill="auto"/>
            <w:hideMark/>
          </w:tcPr>
          <w:p w:rsidR="000A1D0E" w:rsidRPr="00550AD8" w:rsidRDefault="000A1D0E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Попередній період</w:t>
            </w:r>
          </w:p>
        </w:tc>
      </w:tr>
      <w:tr w:rsidR="000A1D0E" w:rsidRPr="00550AD8" w:rsidTr="00B35EB0">
        <w:tc>
          <w:tcPr>
            <w:tcW w:w="507" w:type="pct"/>
            <w:vMerge/>
            <w:shd w:val="clear" w:color="auto" w:fill="auto"/>
            <w:hideMark/>
          </w:tcPr>
          <w:p w:rsidR="000A1D0E" w:rsidRPr="00550AD8" w:rsidRDefault="000A1D0E" w:rsidP="00F804D0"/>
        </w:tc>
        <w:tc>
          <w:tcPr>
            <w:tcW w:w="1205" w:type="pct"/>
            <w:vMerge/>
            <w:shd w:val="clear" w:color="auto" w:fill="auto"/>
            <w:hideMark/>
          </w:tcPr>
          <w:p w:rsidR="000A1D0E" w:rsidRPr="00550AD8" w:rsidRDefault="000A1D0E" w:rsidP="00F804D0"/>
        </w:tc>
        <w:tc>
          <w:tcPr>
            <w:tcW w:w="817" w:type="pct"/>
            <w:shd w:val="clear" w:color="auto" w:fill="auto"/>
            <w:hideMark/>
          </w:tcPr>
          <w:p w:rsidR="000A1D0E" w:rsidRPr="00550AD8" w:rsidRDefault="000A1D0E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активи, надані в заставу</w:t>
            </w:r>
          </w:p>
        </w:tc>
        <w:tc>
          <w:tcPr>
            <w:tcW w:w="824" w:type="pct"/>
            <w:shd w:val="clear" w:color="auto" w:fill="auto"/>
            <w:hideMark/>
          </w:tcPr>
          <w:p w:rsidR="000A1D0E" w:rsidRPr="00550AD8" w:rsidRDefault="000A1D0E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забезпечене зобов'язання</w:t>
            </w:r>
          </w:p>
        </w:tc>
        <w:tc>
          <w:tcPr>
            <w:tcW w:w="825" w:type="pct"/>
            <w:shd w:val="clear" w:color="auto" w:fill="auto"/>
            <w:hideMark/>
          </w:tcPr>
          <w:p w:rsidR="000A1D0E" w:rsidRPr="00550AD8" w:rsidRDefault="000A1D0E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активи, надані в заставу</w:t>
            </w:r>
          </w:p>
        </w:tc>
        <w:tc>
          <w:tcPr>
            <w:tcW w:w="822" w:type="pct"/>
            <w:shd w:val="clear" w:color="auto" w:fill="auto"/>
            <w:hideMark/>
          </w:tcPr>
          <w:p w:rsidR="000A1D0E" w:rsidRPr="00550AD8" w:rsidRDefault="000A1D0E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забезпечене зобов'язання</w:t>
            </w:r>
          </w:p>
        </w:tc>
      </w:tr>
      <w:tr w:rsidR="000A1D0E" w:rsidRPr="00550AD8" w:rsidTr="00B35EB0">
        <w:tc>
          <w:tcPr>
            <w:tcW w:w="507" w:type="pct"/>
            <w:shd w:val="clear" w:color="auto" w:fill="auto"/>
            <w:hideMark/>
          </w:tcPr>
          <w:p w:rsidR="000A1D0E" w:rsidRPr="00550AD8" w:rsidRDefault="000A1D0E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1</w:t>
            </w:r>
          </w:p>
        </w:tc>
        <w:tc>
          <w:tcPr>
            <w:tcW w:w="1205" w:type="pct"/>
            <w:shd w:val="clear" w:color="auto" w:fill="auto"/>
            <w:hideMark/>
          </w:tcPr>
          <w:p w:rsidR="000A1D0E" w:rsidRPr="00550AD8" w:rsidRDefault="000A1D0E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2</w:t>
            </w:r>
          </w:p>
        </w:tc>
        <w:tc>
          <w:tcPr>
            <w:tcW w:w="817" w:type="pct"/>
            <w:shd w:val="clear" w:color="auto" w:fill="auto"/>
            <w:hideMark/>
          </w:tcPr>
          <w:p w:rsidR="000A1D0E" w:rsidRPr="00550AD8" w:rsidRDefault="00062835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3</w:t>
            </w:r>
          </w:p>
        </w:tc>
        <w:tc>
          <w:tcPr>
            <w:tcW w:w="824" w:type="pct"/>
            <w:shd w:val="clear" w:color="auto" w:fill="auto"/>
            <w:hideMark/>
          </w:tcPr>
          <w:p w:rsidR="000A1D0E" w:rsidRPr="00550AD8" w:rsidRDefault="00062835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4</w:t>
            </w:r>
          </w:p>
        </w:tc>
        <w:tc>
          <w:tcPr>
            <w:tcW w:w="825" w:type="pct"/>
            <w:shd w:val="clear" w:color="auto" w:fill="auto"/>
            <w:hideMark/>
          </w:tcPr>
          <w:p w:rsidR="000A1D0E" w:rsidRPr="00550AD8" w:rsidRDefault="00062835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5</w:t>
            </w:r>
          </w:p>
        </w:tc>
        <w:tc>
          <w:tcPr>
            <w:tcW w:w="822" w:type="pct"/>
            <w:shd w:val="clear" w:color="auto" w:fill="auto"/>
            <w:hideMark/>
          </w:tcPr>
          <w:p w:rsidR="000A1D0E" w:rsidRPr="00550AD8" w:rsidRDefault="00062835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6</w:t>
            </w:r>
          </w:p>
        </w:tc>
      </w:tr>
      <w:tr w:rsidR="000A1D0E" w:rsidRPr="00550AD8" w:rsidTr="00B35EB0">
        <w:tc>
          <w:tcPr>
            <w:tcW w:w="507" w:type="pct"/>
            <w:shd w:val="clear" w:color="auto" w:fill="auto"/>
            <w:hideMark/>
          </w:tcPr>
          <w:p w:rsidR="000A1D0E" w:rsidRPr="00550AD8" w:rsidRDefault="000A1D0E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1</w:t>
            </w:r>
          </w:p>
        </w:tc>
        <w:tc>
          <w:tcPr>
            <w:tcW w:w="1205" w:type="pct"/>
            <w:shd w:val="clear" w:color="auto" w:fill="auto"/>
            <w:hideMark/>
          </w:tcPr>
          <w:p w:rsidR="000A1D0E" w:rsidRPr="00550AD8" w:rsidRDefault="000A1D0E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Торгові цінні папери</w:t>
            </w:r>
          </w:p>
        </w:tc>
        <w:tc>
          <w:tcPr>
            <w:tcW w:w="817" w:type="pct"/>
            <w:shd w:val="clear" w:color="auto" w:fill="auto"/>
            <w:vAlign w:val="center"/>
          </w:tcPr>
          <w:p w:rsidR="000A1D0E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0A1D0E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5" w:type="pct"/>
            <w:shd w:val="clear" w:color="auto" w:fill="auto"/>
            <w:vAlign w:val="center"/>
          </w:tcPr>
          <w:p w:rsidR="000A1D0E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0A1D0E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</w:tr>
      <w:tr w:rsidR="00B35EB0" w:rsidRPr="00550AD8" w:rsidTr="00B35EB0">
        <w:tc>
          <w:tcPr>
            <w:tcW w:w="507" w:type="pct"/>
            <w:shd w:val="clear" w:color="auto" w:fill="auto"/>
            <w:hideMark/>
          </w:tcPr>
          <w:p w:rsidR="00B35EB0" w:rsidRPr="00550AD8" w:rsidRDefault="00B35EB0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2</w:t>
            </w:r>
          </w:p>
        </w:tc>
        <w:tc>
          <w:tcPr>
            <w:tcW w:w="1205" w:type="pct"/>
            <w:shd w:val="clear" w:color="auto" w:fill="auto"/>
            <w:hideMark/>
          </w:tcPr>
          <w:p w:rsidR="00B35EB0" w:rsidRPr="00550AD8" w:rsidRDefault="00B35EB0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Цінні папери в портфелі банку на продаж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:rsidR="00B35EB0" w:rsidRPr="00550AD8" w:rsidRDefault="00B35EB0" w:rsidP="008E187D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4" w:type="pct"/>
            <w:shd w:val="clear" w:color="auto" w:fill="auto"/>
            <w:vAlign w:val="center"/>
            <w:hideMark/>
          </w:tcPr>
          <w:p w:rsidR="00B35EB0" w:rsidRPr="00550AD8" w:rsidRDefault="00B35EB0" w:rsidP="008E187D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5" w:type="pct"/>
            <w:shd w:val="clear" w:color="auto" w:fill="auto"/>
            <w:vAlign w:val="center"/>
          </w:tcPr>
          <w:p w:rsidR="00B35EB0" w:rsidRPr="00550AD8" w:rsidRDefault="00B35EB0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B35EB0" w:rsidRPr="00550AD8" w:rsidRDefault="00B35EB0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</w:tr>
      <w:tr w:rsidR="000A1D0E" w:rsidRPr="00550AD8" w:rsidTr="00B35EB0">
        <w:tc>
          <w:tcPr>
            <w:tcW w:w="507" w:type="pct"/>
            <w:shd w:val="clear" w:color="auto" w:fill="auto"/>
            <w:hideMark/>
          </w:tcPr>
          <w:p w:rsidR="000A1D0E" w:rsidRPr="00550AD8" w:rsidRDefault="000A1D0E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3</w:t>
            </w:r>
          </w:p>
        </w:tc>
        <w:tc>
          <w:tcPr>
            <w:tcW w:w="1205" w:type="pct"/>
            <w:shd w:val="clear" w:color="auto" w:fill="auto"/>
            <w:hideMark/>
          </w:tcPr>
          <w:p w:rsidR="000A1D0E" w:rsidRPr="00550AD8" w:rsidRDefault="000A1D0E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Цінні папери в портфелі банку до погашення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:rsidR="000A1D0E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4" w:type="pct"/>
            <w:shd w:val="clear" w:color="auto" w:fill="auto"/>
            <w:vAlign w:val="center"/>
            <w:hideMark/>
          </w:tcPr>
          <w:p w:rsidR="000A1D0E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5" w:type="pct"/>
            <w:shd w:val="clear" w:color="auto" w:fill="auto"/>
            <w:vAlign w:val="center"/>
          </w:tcPr>
          <w:p w:rsidR="000A1D0E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0A1D0E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</w:tr>
      <w:tr w:rsidR="00F40D1C" w:rsidRPr="00550AD8" w:rsidTr="00B35EB0">
        <w:tc>
          <w:tcPr>
            <w:tcW w:w="507" w:type="pct"/>
            <w:shd w:val="clear" w:color="auto" w:fill="auto"/>
          </w:tcPr>
          <w:p w:rsidR="00F40D1C" w:rsidRPr="00550AD8" w:rsidRDefault="00F40D1C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4</w:t>
            </w:r>
          </w:p>
        </w:tc>
        <w:tc>
          <w:tcPr>
            <w:tcW w:w="1205" w:type="pct"/>
            <w:shd w:val="clear" w:color="auto" w:fill="auto"/>
          </w:tcPr>
          <w:p w:rsidR="00F40D1C" w:rsidRPr="00550AD8" w:rsidRDefault="00F40D1C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Інвестиційна нерухомість</w:t>
            </w:r>
          </w:p>
        </w:tc>
        <w:tc>
          <w:tcPr>
            <w:tcW w:w="817" w:type="pct"/>
            <w:shd w:val="clear" w:color="auto" w:fill="auto"/>
            <w:vAlign w:val="center"/>
          </w:tcPr>
          <w:p w:rsidR="00F40D1C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F40D1C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5" w:type="pct"/>
            <w:shd w:val="clear" w:color="auto" w:fill="auto"/>
            <w:vAlign w:val="center"/>
          </w:tcPr>
          <w:p w:rsidR="00F40D1C" w:rsidRPr="00550AD8" w:rsidRDefault="00CB7431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F40D1C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</w:tr>
      <w:tr w:rsidR="00F40D1C" w:rsidRPr="00550AD8" w:rsidTr="00B35EB0">
        <w:tc>
          <w:tcPr>
            <w:tcW w:w="507" w:type="pct"/>
            <w:shd w:val="clear" w:color="auto" w:fill="auto"/>
          </w:tcPr>
          <w:p w:rsidR="00F40D1C" w:rsidRPr="00550AD8" w:rsidRDefault="00F40D1C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5</w:t>
            </w:r>
          </w:p>
        </w:tc>
        <w:tc>
          <w:tcPr>
            <w:tcW w:w="1205" w:type="pct"/>
            <w:shd w:val="clear" w:color="auto" w:fill="auto"/>
          </w:tcPr>
          <w:p w:rsidR="00F40D1C" w:rsidRPr="00550AD8" w:rsidRDefault="00F40D1C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Основні засоби</w:t>
            </w:r>
          </w:p>
        </w:tc>
        <w:tc>
          <w:tcPr>
            <w:tcW w:w="817" w:type="pct"/>
            <w:shd w:val="clear" w:color="auto" w:fill="auto"/>
            <w:vAlign w:val="center"/>
          </w:tcPr>
          <w:p w:rsidR="00F40D1C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F40D1C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5" w:type="pct"/>
            <w:shd w:val="clear" w:color="auto" w:fill="auto"/>
            <w:vAlign w:val="center"/>
          </w:tcPr>
          <w:p w:rsidR="00F40D1C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F40D1C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</w:tr>
      <w:tr w:rsidR="00712371" w:rsidRPr="00550AD8" w:rsidTr="00B35EB0">
        <w:tc>
          <w:tcPr>
            <w:tcW w:w="507" w:type="pct"/>
            <w:shd w:val="clear" w:color="auto" w:fill="auto"/>
          </w:tcPr>
          <w:p w:rsidR="00712371" w:rsidRPr="00550AD8" w:rsidRDefault="00712371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6</w:t>
            </w:r>
          </w:p>
        </w:tc>
        <w:tc>
          <w:tcPr>
            <w:tcW w:w="1205" w:type="pct"/>
            <w:shd w:val="clear" w:color="auto" w:fill="auto"/>
          </w:tcPr>
          <w:p w:rsidR="00712371" w:rsidRPr="00550AD8" w:rsidRDefault="00712371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Інші</w:t>
            </w:r>
          </w:p>
        </w:tc>
        <w:tc>
          <w:tcPr>
            <w:tcW w:w="817" w:type="pct"/>
            <w:shd w:val="clear" w:color="auto" w:fill="auto"/>
            <w:vAlign w:val="center"/>
          </w:tcPr>
          <w:p w:rsidR="00712371" w:rsidRPr="00550AD8" w:rsidRDefault="007869E1" w:rsidP="00F80F27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410 997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712371" w:rsidRPr="00550AD8" w:rsidRDefault="007869E1" w:rsidP="003A5C5C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425 995</w:t>
            </w:r>
          </w:p>
        </w:tc>
        <w:tc>
          <w:tcPr>
            <w:tcW w:w="825" w:type="pct"/>
            <w:shd w:val="clear" w:color="auto" w:fill="auto"/>
            <w:vAlign w:val="center"/>
          </w:tcPr>
          <w:p w:rsidR="00712371" w:rsidRPr="00550AD8" w:rsidRDefault="00712371" w:rsidP="00913BF3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361 356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712371" w:rsidRPr="00550AD8" w:rsidRDefault="00712371" w:rsidP="00913BF3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362 155</w:t>
            </w:r>
          </w:p>
        </w:tc>
      </w:tr>
      <w:tr w:rsidR="007869E1" w:rsidRPr="00550AD8" w:rsidTr="00B35EB0">
        <w:tc>
          <w:tcPr>
            <w:tcW w:w="507" w:type="pct"/>
            <w:shd w:val="clear" w:color="auto" w:fill="auto"/>
          </w:tcPr>
          <w:p w:rsidR="007869E1" w:rsidRPr="00550AD8" w:rsidRDefault="007869E1" w:rsidP="009C46A7">
            <w:pPr>
              <w:pStyle w:val="a4"/>
              <w:jc w:val="center"/>
              <w:rPr>
                <w:b/>
                <w:lang w:val="uk-UA"/>
              </w:rPr>
            </w:pPr>
            <w:r w:rsidRPr="00550AD8">
              <w:rPr>
                <w:b/>
                <w:lang w:val="uk-UA"/>
              </w:rPr>
              <w:t>7</w:t>
            </w:r>
          </w:p>
        </w:tc>
        <w:tc>
          <w:tcPr>
            <w:tcW w:w="1205" w:type="pct"/>
            <w:shd w:val="clear" w:color="auto" w:fill="auto"/>
          </w:tcPr>
          <w:p w:rsidR="007869E1" w:rsidRPr="00550AD8" w:rsidRDefault="007869E1" w:rsidP="00F804D0">
            <w:pPr>
              <w:pStyle w:val="a4"/>
              <w:rPr>
                <w:b/>
                <w:lang w:val="uk-UA"/>
              </w:rPr>
            </w:pPr>
            <w:r w:rsidRPr="00550AD8">
              <w:rPr>
                <w:b/>
                <w:lang w:val="uk-UA"/>
              </w:rPr>
              <w:t>Усього</w:t>
            </w:r>
          </w:p>
        </w:tc>
        <w:tc>
          <w:tcPr>
            <w:tcW w:w="817" w:type="pct"/>
            <w:shd w:val="clear" w:color="auto" w:fill="auto"/>
            <w:vAlign w:val="center"/>
          </w:tcPr>
          <w:p w:rsidR="007869E1" w:rsidRPr="007869E1" w:rsidRDefault="007869E1" w:rsidP="00584052">
            <w:pPr>
              <w:pStyle w:val="a4"/>
              <w:jc w:val="center"/>
              <w:rPr>
                <w:b/>
                <w:lang w:val="uk-UA"/>
              </w:rPr>
            </w:pPr>
            <w:r w:rsidRPr="007869E1">
              <w:rPr>
                <w:b/>
                <w:lang w:val="uk-UA"/>
              </w:rPr>
              <w:t>410 997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7869E1" w:rsidRPr="007869E1" w:rsidRDefault="007869E1" w:rsidP="00584052">
            <w:pPr>
              <w:pStyle w:val="a4"/>
              <w:jc w:val="center"/>
              <w:rPr>
                <w:b/>
                <w:lang w:val="uk-UA"/>
              </w:rPr>
            </w:pPr>
            <w:r w:rsidRPr="007869E1">
              <w:rPr>
                <w:b/>
                <w:lang w:val="uk-UA"/>
              </w:rPr>
              <w:t>425 995</w:t>
            </w:r>
          </w:p>
        </w:tc>
        <w:tc>
          <w:tcPr>
            <w:tcW w:w="825" w:type="pct"/>
            <w:shd w:val="clear" w:color="auto" w:fill="auto"/>
            <w:vAlign w:val="center"/>
          </w:tcPr>
          <w:p w:rsidR="007869E1" w:rsidRPr="00550AD8" w:rsidRDefault="007869E1" w:rsidP="00913BF3">
            <w:pPr>
              <w:pStyle w:val="a4"/>
              <w:jc w:val="center"/>
              <w:rPr>
                <w:b/>
                <w:lang w:val="uk-UA"/>
              </w:rPr>
            </w:pPr>
            <w:r w:rsidRPr="00550AD8">
              <w:rPr>
                <w:b/>
                <w:lang w:val="uk-UA"/>
              </w:rPr>
              <w:t>361 356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7869E1" w:rsidRPr="00550AD8" w:rsidRDefault="007869E1" w:rsidP="00913BF3">
            <w:pPr>
              <w:pStyle w:val="a4"/>
              <w:jc w:val="center"/>
              <w:rPr>
                <w:b/>
                <w:lang w:val="uk-UA"/>
              </w:rPr>
            </w:pPr>
            <w:r w:rsidRPr="00550AD8">
              <w:rPr>
                <w:b/>
                <w:lang w:val="uk-UA"/>
              </w:rPr>
              <w:t>362 155</w:t>
            </w:r>
          </w:p>
        </w:tc>
      </w:tr>
    </w:tbl>
    <w:p w:rsidR="00980899" w:rsidRPr="00550AD8" w:rsidRDefault="00980899" w:rsidP="00602592">
      <w:pPr>
        <w:rPr>
          <w:color w:val="000000"/>
        </w:rPr>
      </w:pPr>
    </w:p>
    <w:p w:rsidR="006E7D70" w:rsidRDefault="006E7D70" w:rsidP="00FD196D">
      <w:pPr>
        <w:rPr>
          <w:lang w:val="en-US"/>
        </w:rPr>
      </w:pPr>
    </w:p>
    <w:p w:rsidR="00FD196D" w:rsidRPr="00550AD8" w:rsidRDefault="00FD196D" w:rsidP="00FD196D">
      <w:r w:rsidRPr="00550AD8">
        <w:t>Затверджено до випуску та підписано</w:t>
      </w:r>
    </w:p>
    <w:tbl>
      <w:tblPr>
        <w:tblW w:w="105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24"/>
        <w:gridCol w:w="5976"/>
      </w:tblGrid>
      <w:tr w:rsidR="00FD196D" w:rsidRPr="00550AD8" w:rsidTr="00FD196D">
        <w:trPr>
          <w:tblCellSpacing w:w="22" w:type="dxa"/>
          <w:jc w:val="center"/>
        </w:trPr>
        <w:tc>
          <w:tcPr>
            <w:tcW w:w="2150" w:type="pct"/>
            <w:hideMark/>
          </w:tcPr>
          <w:p w:rsidR="00FD196D" w:rsidRPr="00550AD8" w:rsidRDefault="00FD196D" w:rsidP="00913BF3">
            <w:pPr>
              <w:ind w:firstLine="469"/>
            </w:pPr>
            <w:r w:rsidRPr="00550AD8">
              <w:t>"</w:t>
            </w:r>
            <w:r w:rsidR="00913BF3" w:rsidRPr="00550AD8">
              <w:t>14</w:t>
            </w:r>
            <w:r w:rsidRPr="00550AD8">
              <w:t xml:space="preserve">" </w:t>
            </w:r>
            <w:r w:rsidR="00913BF3" w:rsidRPr="00550AD8">
              <w:t>квітня</w:t>
            </w:r>
            <w:r w:rsidRPr="00550AD8">
              <w:t xml:space="preserve"> 201</w:t>
            </w:r>
            <w:r w:rsidR="00B35EB0" w:rsidRPr="00550AD8">
              <w:t>4</w:t>
            </w:r>
            <w:r w:rsidRPr="00550AD8">
              <w:t xml:space="preserve"> року</w:t>
            </w:r>
          </w:p>
        </w:tc>
        <w:tc>
          <w:tcPr>
            <w:tcW w:w="2850" w:type="pct"/>
          </w:tcPr>
          <w:p w:rsidR="00FD196D" w:rsidRPr="00550AD8" w:rsidRDefault="00FD196D" w:rsidP="00FD196D">
            <w:pPr>
              <w:ind w:right="316"/>
              <w:jc w:val="right"/>
            </w:pPr>
          </w:p>
        </w:tc>
      </w:tr>
    </w:tbl>
    <w:p w:rsidR="00602592" w:rsidRPr="00550AD8" w:rsidRDefault="00602592" w:rsidP="00602592">
      <w:pPr>
        <w:jc w:val="both"/>
      </w:pPr>
    </w:p>
    <w:p w:rsidR="00602592" w:rsidRPr="00550AD8" w:rsidRDefault="00602592" w:rsidP="00602592">
      <w:pPr>
        <w:jc w:val="both"/>
      </w:pPr>
    </w:p>
    <w:p w:rsidR="00602592" w:rsidRPr="00550AD8" w:rsidRDefault="00602592" w:rsidP="00602592">
      <w:pPr>
        <w:jc w:val="both"/>
      </w:pPr>
      <w:r w:rsidRPr="00550AD8">
        <w:t>Голов</w:t>
      </w:r>
      <w:r w:rsidR="00E67D38" w:rsidRPr="00550AD8">
        <w:t>а</w:t>
      </w:r>
      <w:r w:rsidR="00F804D0" w:rsidRPr="00550AD8">
        <w:t xml:space="preserve"> </w:t>
      </w:r>
      <w:r w:rsidRPr="00550AD8">
        <w:t xml:space="preserve">Правління                                                               </w:t>
      </w:r>
      <w:r w:rsidR="00E67D38" w:rsidRPr="00550AD8">
        <w:t xml:space="preserve">      </w:t>
      </w:r>
      <w:r w:rsidR="00F804D0" w:rsidRPr="00550AD8">
        <w:t>В.</w:t>
      </w:r>
      <w:r w:rsidR="00E67D38" w:rsidRPr="00550AD8">
        <w:t>А.Іщенко</w:t>
      </w:r>
      <w:r w:rsidRPr="00550AD8">
        <w:t xml:space="preserve"> </w:t>
      </w:r>
    </w:p>
    <w:p w:rsidR="00602592" w:rsidRPr="00550AD8" w:rsidRDefault="00602592" w:rsidP="00602592">
      <w:pPr>
        <w:ind w:left="360"/>
        <w:jc w:val="both"/>
      </w:pPr>
    </w:p>
    <w:p w:rsidR="00602592" w:rsidRPr="00550AD8" w:rsidRDefault="00602592" w:rsidP="00602592">
      <w:pPr>
        <w:ind w:left="360"/>
        <w:jc w:val="both"/>
      </w:pPr>
    </w:p>
    <w:p w:rsidR="00602592" w:rsidRPr="00550AD8" w:rsidRDefault="00602592" w:rsidP="00602592">
      <w:pPr>
        <w:jc w:val="both"/>
      </w:pPr>
      <w:r w:rsidRPr="00550AD8">
        <w:t>Головний бухгалтер                                                                 С.І. Барабаш</w:t>
      </w:r>
    </w:p>
    <w:p w:rsidR="00602592" w:rsidRPr="00550AD8" w:rsidRDefault="00602592" w:rsidP="00602592"/>
    <w:p w:rsidR="00602592" w:rsidRPr="00550AD8" w:rsidRDefault="00602592" w:rsidP="00602592"/>
    <w:p w:rsidR="00774286" w:rsidRPr="00550AD8" w:rsidRDefault="00774286" w:rsidP="00BF5532">
      <w:pPr>
        <w:rPr>
          <w:sz w:val="18"/>
          <w:szCs w:val="18"/>
        </w:rPr>
      </w:pPr>
    </w:p>
    <w:p w:rsidR="00774286" w:rsidRPr="00550AD8" w:rsidRDefault="00774286" w:rsidP="00BF5532">
      <w:pPr>
        <w:rPr>
          <w:sz w:val="18"/>
          <w:szCs w:val="18"/>
        </w:rPr>
      </w:pPr>
    </w:p>
    <w:p w:rsidR="00774286" w:rsidRPr="00550AD8" w:rsidRDefault="00774286" w:rsidP="00BF5532">
      <w:pPr>
        <w:rPr>
          <w:sz w:val="18"/>
          <w:szCs w:val="18"/>
        </w:rPr>
      </w:pPr>
    </w:p>
    <w:p w:rsidR="00BF5532" w:rsidRPr="00550AD8" w:rsidRDefault="00BF5532" w:rsidP="00BF5532">
      <w:pPr>
        <w:rPr>
          <w:sz w:val="18"/>
          <w:szCs w:val="18"/>
        </w:rPr>
      </w:pPr>
      <w:proofErr w:type="spellStart"/>
      <w:r w:rsidRPr="00550AD8">
        <w:rPr>
          <w:sz w:val="18"/>
          <w:szCs w:val="18"/>
        </w:rPr>
        <w:t>Вик.Куліковська</w:t>
      </w:r>
      <w:proofErr w:type="spellEnd"/>
      <w:r w:rsidRPr="00550AD8">
        <w:rPr>
          <w:sz w:val="18"/>
          <w:szCs w:val="18"/>
        </w:rPr>
        <w:t xml:space="preserve"> О.О.</w:t>
      </w:r>
    </w:p>
    <w:p w:rsidR="00BF5532" w:rsidRPr="00550AD8" w:rsidRDefault="00BF5532" w:rsidP="00BF5532">
      <w:pPr>
        <w:rPr>
          <w:sz w:val="18"/>
          <w:szCs w:val="18"/>
        </w:rPr>
      </w:pPr>
      <w:r w:rsidRPr="00550AD8">
        <w:rPr>
          <w:sz w:val="18"/>
          <w:szCs w:val="18"/>
        </w:rPr>
        <w:t>Тел. (044) 364-98-27</w:t>
      </w:r>
    </w:p>
    <w:p w:rsidR="003A67B0" w:rsidRPr="00550AD8" w:rsidRDefault="003A67B0" w:rsidP="00B126BA">
      <w:pPr>
        <w:rPr>
          <w:sz w:val="20"/>
          <w:szCs w:val="20"/>
        </w:rPr>
      </w:pPr>
    </w:p>
    <w:p w:rsidR="003A67B0" w:rsidRPr="00550AD8" w:rsidRDefault="003A67B0" w:rsidP="00B126BA">
      <w:pPr>
        <w:rPr>
          <w:sz w:val="20"/>
          <w:szCs w:val="20"/>
        </w:rPr>
      </w:pPr>
    </w:p>
    <w:p w:rsidR="003A67B0" w:rsidRPr="00550AD8" w:rsidRDefault="003A67B0" w:rsidP="00B126BA">
      <w:pPr>
        <w:rPr>
          <w:sz w:val="20"/>
          <w:szCs w:val="20"/>
        </w:rPr>
      </w:pPr>
    </w:p>
    <w:sectPr w:rsidR="003A67B0" w:rsidRPr="00550AD8" w:rsidSect="003A67B0">
      <w:pgSz w:w="11906" w:h="16838"/>
      <w:pgMar w:top="851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F5FA5"/>
    <w:multiLevelType w:val="hybridMultilevel"/>
    <w:tmpl w:val="AC26AF06"/>
    <w:lvl w:ilvl="0" w:tplc="FCDE5A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defaultTableStyle w:val="a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E83"/>
    <w:rsid w:val="0001438B"/>
    <w:rsid w:val="00014C75"/>
    <w:rsid w:val="000237DD"/>
    <w:rsid w:val="00026EF8"/>
    <w:rsid w:val="00027647"/>
    <w:rsid w:val="000278DC"/>
    <w:rsid w:val="00030439"/>
    <w:rsid w:val="000371D4"/>
    <w:rsid w:val="00046489"/>
    <w:rsid w:val="00047898"/>
    <w:rsid w:val="00062835"/>
    <w:rsid w:val="000629EE"/>
    <w:rsid w:val="00072AD7"/>
    <w:rsid w:val="00080D76"/>
    <w:rsid w:val="00084CEE"/>
    <w:rsid w:val="00084E06"/>
    <w:rsid w:val="00085332"/>
    <w:rsid w:val="000922A9"/>
    <w:rsid w:val="00092EDD"/>
    <w:rsid w:val="00095612"/>
    <w:rsid w:val="000A0578"/>
    <w:rsid w:val="000A11DA"/>
    <w:rsid w:val="000A1D0E"/>
    <w:rsid w:val="000A497D"/>
    <w:rsid w:val="000A57DA"/>
    <w:rsid w:val="000C13FC"/>
    <w:rsid w:val="000D45C5"/>
    <w:rsid w:val="000D75FB"/>
    <w:rsid w:val="000D7DDA"/>
    <w:rsid w:val="000E2BEA"/>
    <w:rsid w:val="00100E91"/>
    <w:rsid w:val="0011153D"/>
    <w:rsid w:val="00113300"/>
    <w:rsid w:val="00114A0A"/>
    <w:rsid w:val="0012598F"/>
    <w:rsid w:val="001342B4"/>
    <w:rsid w:val="00145636"/>
    <w:rsid w:val="00154669"/>
    <w:rsid w:val="001572D3"/>
    <w:rsid w:val="001774B7"/>
    <w:rsid w:val="00177EE7"/>
    <w:rsid w:val="00180C7A"/>
    <w:rsid w:val="00182042"/>
    <w:rsid w:val="00187EBA"/>
    <w:rsid w:val="001902D6"/>
    <w:rsid w:val="00192A01"/>
    <w:rsid w:val="001A1B98"/>
    <w:rsid w:val="001B7B05"/>
    <w:rsid w:val="001C21B0"/>
    <w:rsid w:val="001C4292"/>
    <w:rsid w:val="001C64B1"/>
    <w:rsid w:val="001C7BA5"/>
    <w:rsid w:val="001D18AF"/>
    <w:rsid w:val="001F68AF"/>
    <w:rsid w:val="001F6FEF"/>
    <w:rsid w:val="00203F97"/>
    <w:rsid w:val="0020796F"/>
    <w:rsid w:val="00221CF5"/>
    <w:rsid w:val="00236A21"/>
    <w:rsid w:val="002370BB"/>
    <w:rsid w:val="0024422A"/>
    <w:rsid w:val="00244DE5"/>
    <w:rsid w:val="00251575"/>
    <w:rsid w:val="00256FBC"/>
    <w:rsid w:val="00262485"/>
    <w:rsid w:val="00281DAD"/>
    <w:rsid w:val="00284B01"/>
    <w:rsid w:val="00291C74"/>
    <w:rsid w:val="002936C2"/>
    <w:rsid w:val="0029642C"/>
    <w:rsid w:val="002A2716"/>
    <w:rsid w:val="002B128F"/>
    <w:rsid w:val="002B3A4E"/>
    <w:rsid w:val="002B4735"/>
    <w:rsid w:val="002C14F9"/>
    <w:rsid w:val="002C3BD4"/>
    <w:rsid w:val="002C5221"/>
    <w:rsid w:val="002D0DED"/>
    <w:rsid w:val="002D12C7"/>
    <w:rsid w:val="002D52EE"/>
    <w:rsid w:val="002D7939"/>
    <w:rsid w:val="002F43D2"/>
    <w:rsid w:val="002F5452"/>
    <w:rsid w:val="003001E4"/>
    <w:rsid w:val="0030400F"/>
    <w:rsid w:val="003104B6"/>
    <w:rsid w:val="003127C4"/>
    <w:rsid w:val="00312FEB"/>
    <w:rsid w:val="00315798"/>
    <w:rsid w:val="00316FAD"/>
    <w:rsid w:val="00317603"/>
    <w:rsid w:val="00320EE3"/>
    <w:rsid w:val="003216AE"/>
    <w:rsid w:val="00321E17"/>
    <w:rsid w:val="003240D5"/>
    <w:rsid w:val="00330D6D"/>
    <w:rsid w:val="00331B0B"/>
    <w:rsid w:val="00334864"/>
    <w:rsid w:val="00336F2D"/>
    <w:rsid w:val="00341543"/>
    <w:rsid w:val="0034443A"/>
    <w:rsid w:val="00345A26"/>
    <w:rsid w:val="00361323"/>
    <w:rsid w:val="0036447C"/>
    <w:rsid w:val="00365526"/>
    <w:rsid w:val="003706EF"/>
    <w:rsid w:val="00380D4D"/>
    <w:rsid w:val="0038485B"/>
    <w:rsid w:val="003952FB"/>
    <w:rsid w:val="003A5C5C"/>
    <w:rsid w:val="003A67B0"/>
    <w:rsid w:val="003C4CFB"/>
    <w:rsid w:val="003D0B7D"/>
    <w:rsid w:val="003D2EFC"/>
    <w:rsid w:val="003E6D2D"/>
    <w:rsid w:val="003F21B5"/>
    <w:rsid w:val="004053B7"/>
    <w:rsid w:val="00405759"/>
    <w:rsid w:val="0041231A"/>
    <w:rsid w:val="0041549E"/>
    <w:rsid w:val="00432CE5"/>
    <w:rsid w:val="0043474D"/>
    <w:rsid w:val="00447756"/>
    <w:rsid w:val="00450A3B"/>
    <w:rsid w:val="00454DEA"/>
    <w:rsid w:val="00462E18"/>
    <w:rsid w:val="00465B04"/>
    <w:rsid w:val="00491AA5"/>
    <w:rsid w:val="0049587A"/>
    <w:rsid w:val="004A4616"/>
    <w:rsid w:val="004A6816"/>
    <w:rsid w:val="004A7D4E"/>
    <w:rsid w:val="004B1FEA"/>
    <w:rsid w:val="004B3A55"/>
    <w:rsid w:val="004B5927"/>
    <w:rsid w:val="004B62F5"/>
    <w:rsid w:val="004C4DA6"/>
    <w:rsid w:val="004C6709"/>
    <w:rsid w:val="004D7663"/>
    <w:rsid w:val="004E151F"/>
    <w:rsid w:val="004E32CF"/>
    <w:rsid w:val="004F4EF3"/>
    <w:rsid w:val="00502055"/>
    <w:rsid w:val="005023F1"/>
    <w:rsid w:val="00504853"/>
    <w:rsid w:val="0051429C"/>
    <w:rsid w:val="00521CC2"/>
    <w:rsid w:val="005255E0"/>
    <w:rsid w:val="005349A4"/>
    <w:rsid w:val="00537F6D"/>
    <w:rsid w:val="005469E8"/>
    <w:rsid w:val="00550AD8"/>
    <w:rsid w:val="00551E51"/>
    <w:rsid w:val="0055369B"/>
    <w:rsid w:val="00554C45"/>
    <w:rsid w:val="00571B8C"/>
    <w:rsid w:val="00571E82"/>
    <w:rsid w:val="00577C8E"/>
    <w:rsid w:val="00580994"/>
    <w:rsid w:val="005848AC"/>
    <w:rsid w:val="005A06C3"/>
    <w:rsid w:val="005A536E"/>
    <w:rsid w:val="005A6B41"/>
    <w:rsid w:val="005A72E9"/>
    <w:rsid w:val="005F08C8"/>
    <w:rsid w:val="005F31BD"/>
    <w:rsid w:val="00602592"/>
    <w:rsid w:val="00602AA3"/>
    <w:rsid w:val="00606E83"/>
    <w:rsid w:val="0061422A"/>
    <w:rsid w:val="00626A92"/>
    <w:rsid w:val="00646194"/>
    <w:rsid w:val="00651A7E"/>
    <w:rsid w:val="00654692"/>
    <w:rsid w:val="00656816"/>
    <w:rsid w:val="00664610"/>
    <w:rsid w:val="00680C76"/>
    <w:rsid w:val="006834E0"/>
    <w:rsid w:val="00686E66"/>
    <w:rsid w:val="006A0188"/>
    <w:rsid w:val="006A0A4A"/>
    <w:rsid w:val="006B175B"/>
    <w:rsid w:val="006B2A91"/>
    <w:rsid w:val="006D208A"/>
    <w:rsid w:val="006D36CA"/>
    <w:rsid w:val="006D45E9"/>
    <w:rsid w:val="006E19CC"/>
    <w:rsid w:val="006E4AA2"/>
    <w:rsid w:val="006E5AFD"/>
    <w:rsid w:val="006E7D70"/>
    <w:rsid w:val="0070019D"/>
    <w:rsid w:val="007017CA"/>
    <w:rsid w:val="00703AC2"/>
    <w:rsid w:val="00703BCC"/>
    <w:rsid w:val="007065F3"/>
    <w:rsid w:val="007075FC"/>
    <w:rsid w:val="00711ACF"/>
    <w:rsid w:val="00712371"/>
    <w:rsid w:val="00712D77"/>
    <w:rsid w:val="00725F12"/>
    <w:rsid w:val="00732F43"/>
    <w:rsid w:val="00734E8A"/>
    <w:rsid w:val="00742EE1"/>
    <w:rsid w:val="007447A3"/>
    <w:rsid w:val="00751ABC"/>
    <w:rsid w:val="00753AF9"/>
    <w:rsid w:val="007620A9"/>
    <w:rsid w:val="00774286"/>
    <w:rsid w:val="00776A9C"/>
    <w:rsid w:val="007869E1"/>
    <w:rsid w:val="00792D88"/>
    <w:rsid w:val="007A0D62"/>
    <w:rsid w:val="007A1521"/>
    <w:rsid w:val="007C758E"/>
    <w:rsid w:val="007D1CA7"/>
    <w:rsid w:val="007D757D"/>
    <w:rsid w:val="007E0D36"/>
    <w:rsid w:val="007E23FD"/>
    <w:rsid w:val="007E407E"/>
    <w:rsid w:val="007F19BF"/>
    <w:rsid w:val="007F6013"/>
    <w:rsid w:val="007F6686"/>
    <w:rsid w:val="00800819"/>
    <w:rsid w:val="00815720"/>
    <w:rsid w:val="008161DD"/>
    <w:rsid w:val="008257D9"/>
    <w:rsid w:val="00826CC3"/>
    <w:rsid w:val="00831BD3"/>
    <w:rsid w:val="00835AAD"/>
    <w:rsid w:val="008432A2"/>
    <w:rsid w:val="00853FBC"/>
    <w:rsid w:val="008547FF"/>
    <w:rsid w:val="00863A06"/>
    <w:rsid w:val="00864FC1"/>
    <w:rsid w:val="00882D46"/>
    <w:rsid w:val="0089121E"/>
    <w:rsid w:val="00896EF4"/>
    <w:rsid w:val="008A3AC9"/>
    <w:rsid w:val="008A67E5"/>
    <w:rsid w:val="008A7447"/>
    <w:rsid w:val="008B348D"/>
    <w:rsid w:val="008B6894"/>
    <w:rsid w:val="008C1D84"/>
    <w:rsid w:val="008C7ECB"/>
    <w:rsid w:val="008D26B5"/>
    <w:rsid w:val="008E187D"/>
    <w:rsid w:val="008F3BDD"/>
    <w:rsid w:val="008F4C3A"/>
    <w:rsid w:val="008F7FD6"/>
    <w:rsid w:val="009030EB"/>
    <w:rsid w:val="00913BF3"/>
    <w:rsid w:val="009169E0"/>
    <w:rsid w:val="009172DA"/>
    <w:rsid w:val="00936FFE"/>
    <w:rsid w:val="009372CF"/>
    <w:rsid w:val="009433B8"/>
    <w:rsid w:val="0095130B"/>
    <w:rsid w:val="009553A5"/>
    <w:rsid w:val="00955CE4"/>
    <w:rsid w:val="00966357"/>
    <w:rsid w:val="00971721"/>
    <w:rsid w:val="00972452"/>
    <w:rsid w:val="00974781"/>
    <w:rsid w:val="00980899"/>
    <w:rsid w:val="009A17C7"/>
    <w:rsid w:val="009A782C"/>
    <w:rsid w:val="009C46A7"/>
    <w:rsid w:val="009C6220"/>
    <w:rsid w:val="009D0DD5"/>
    <w:rsid w:val="009D17BD"/>
    <w:rsid w:val="009E16AA"/>
    <w:rsid w:val="009E2E25"/>
    <w:rsid w:val="009F1EC5"/>
    <w:rsid w:val="00A02B91"/>
    <w:rsid w:val="00A0305C"/>
    <w:rsid w:val="00A1158E"/>
    <w:rsid w:val="00A11ED8"/>
    <w:rsid w:val="00A175F6"/>
    <w:rsid w:val="00A21FE1"/>
    <w:rsid w:val="00A26DDC"/>
    <w:rsid w:val="00A26E81"/>
    <w:rsid w:val="00A771C2"/>
    <w:rsid w:val="00AA20E3"/>
    <w:rsid w:val="00AA7EBA"/>
    <w:rsid w:val="00AB1951"/>
    <w:rsid w:val="00AB39BF"/>
    <w:rsid w:val="00AB3A07"/>
    <w:rsid w:val="00AB62E3"/>
    <w:rsid w:val="00AB6E2B"/>
    <w:rsid w:val="00AD4687"/>
    <w:rsid w:val="00AD5BF5"/>
    <w:rsid w:val="00B02571"/>
    <w:rsid w:val="00B03072"/>
    <w:rsid w:val="00B126BA"/>
    <w:rsid w:val="00B12C9F"/>
    <w:rsid w:val="00B15412"/>
    <w:rsid w:val="00B22028"/>
    <w:rsid w:val="00B33089"/>
    <w:rsid w:val="00B33E47"/>
    <w:rsid w:val="00B35EB0"/>
    <w:rsid w:val="00B43797"/>
    <w:rsid w:val="00B44DE3"/>
    <w:rsid w:val="00B454D3"/>
    <w:rsid w:val="00B47A5F"/>
    <w:rsid w:val="00B51169"/>
    <w:rsid w:val="00B52019"/>
    <w:rsid w:val="00B52589"/>
    <w:rsid w:val="00B559ED"/>
    <w:rsid w:val="00B57850"/>
    <w:rsid w:val="00B6041B"/>
    <w:rsid w:val="00B63E98"/>
    <w:rsid w:val="00B706F0"/>
    <w:rsid w:val="00B71789"/>
    <w:rsid w:val="00B803DA"/>
    <w:rsid w:val="00B85094"/>
    <w:rsid w:val="00B85235"/>
    <w:rsid w:val="00B86A8D"/>
    <w:rsid w:val="00BA1839"/>
    <w:rsid w:val="00BA3859"/>
    <w:rsid w:val="00BA3B6E"/>
    <w:rsid w:val="00BA55C9"/>
    <w:rsid w:val="00BA5DF7"/>
    <w:rsid w:val="00BA6B3B"/>
    <w:rsid w:val="00BB28A8"/>
    <w:rsid w:val="00BB2CBD"/>
    <w:rsid w:val="00BC0ABA"/>
    <w:rsid w:val="00BC1AEF"/>
    <w:rsid w:val="00BC585A"/>
    <w:rsid w:val="00BD0AC6"/>
    <w:rsid w:val="00BD3606"/>
    <w:rsid w:val="00BD5D68"/>
    <w:rsid w:val="00BE1769"/>
    <w:rsid w:val="00BE586E"/>
    <w:rsid w:val="00BF1597"/>
    <w:rsid w:val="00BF5532"/>
    <w:rsid w:val="00C06A6D"/>
    <w:rsid w:val="00C25944"/>
    <w:rsid w:val="00C25F98"/>
    <w:rsid w:val="00C35161"/>
    <w:rsid w:val="00C563CA"/>
    <w:rsid w:val="00C656C7"/>
    <w:rsid w:val="00C666A9"/>
    <w:rsid w:val="00C67369"/>
    <w:rsid w:val="00C705B3"/>
    <w:rsid w:val="00C71FCF"/>
    <w:rsid w:val="00C86C29"/>
    <w:rsid w:val="00C8729B"/>
    <w:rsid w:val="00CA614B"/>
    <w:rsid w:val="00CB0BD8"/>
    <w:rsid w:val="00CB7431"/>
    <w:rsid w:val="00CB7797"/>
    <w:rsid w:val="00CC022D"/>
    <w:rsid w:val="00CC6387"/>
    <w:rsid w:val="00CE519C"/>
    <w:rsid w:val="00CE5BAE"/>
    <w:rsid w:val="00CE684B"/>
    <w:rsid w:val="00CE7D23"/>
    <w:rsid w:val="00CF23E1"/>
    <w:rsid w:val="00CF79E0"/>
    <w:rsid w:val="00D17625"/>
    <w:rsid w:val="00D315DE"/>
    <w:rsid w:val="00D33FF8"/>
    <w:rsid w:val="00D57EBF"/>
    <w:rsid w:val="00D60463"/>
    <w:rsid w:val="00D6171D"/>
    <w:rsid w:val="00D766BB"/>
    <w:rsid w:val="00D806DD"/>
    <w:rsid w:val="00D91B60"/>
    <w:rsid w:val="00D93229"/>
    <w:rsid w:val="00D963A2"/>
    <w:rsid w:val="00DA3A44"/>
    <w:rsid w:val="00DC169B"/>
    <w:rsid w:val="00DC5DF4"/>
    <w:rsid w:val="00DD4EAB"/>
    <w:rsid w:val="00DE2B85"/>
    <w:rsid w:val="00E0259E"/>
    <w:rsid w:val="00E1215C"/>
    <w:rsid w:val="00E133FE"/>
    <w:rsid w:val="00E2225B"/>
    <w:rsid w:val="00E33485"/>
    <w:rsid w:val="00E34E1A"/>
    <w:rsid w:val="00E37C19"/>
    <w:rsid w:val="00E46789"/>
    <w:rsid w:val="00E46DFD"/>
    <w:rsid w:val="00E5058F"/>
    <w:rsid w:val="00E54DE0"/>
    <w:rsid w:val="00E610AB"/>
    <w:rsid w:val="00E6327E"/>
    <w:rsid w:val="00E63D79"/>
    <w:rsid w:val="00E642EC"/>
    <w:rsid w:val="00E67D38"/>
    <w:rsid w:val="00E75663"/>
    <w:rsid w:val="00E95EA2"/>
    <w:rsid w:val="00EA11AE"/>
    <w:rsid w:val="00EA279A"/>
    <w:rsid w:val="00EA42B4"/>
    <w:rsid w:val="00EB6E0D"/>
    <w:rsid w:val="00ED0FE4"/>
    <w:rsid w:val="00ED7742"/>
    <w:rsid w:val="00EE51D8"/>
    <w:rsid w:val="00EE6014"/>
    <w:rsid w:val="00EF2406"/>
    <w:rsid w:val="00EF35F0"/>
    <w:rsid w:val="00EF61B1"/>
    <w:rsid w:val="00EF6C2E"/>
    <w:rsid w:val="00F00543"/>
    <w:rsid w:val="00F01B66"/>
    <w:rsid w:val="00F06ACE"/>
    <w:rsid w:val="00F12DFB"/>
    <w:rsid w:val="00F13BB8"/>
    <w:rsid w:val="00F16A1D"/>
    <w:rsid w:val="00F17C7C"/>
    <w:rsid w:val="00F27544"/>
    <w:rsid w:val="00F40D1C"/>
    <w:rsid w:val="00F43B30"/>
    <w:rsid w:val="00F4694B"/>
    <w:rsid w:val="00F47017"/>
    <w:rsid w:val="00F47953"/>
    <w:rsid w:val="00F57041"/>
    <w:rsid w:val="00F60794"/>
    <w:rsid w:val="00F6638D"/>
    <w:rsid w:val="00F6646F"/>
    <w:rsid w:val="00F804D0"/>
    <w:rsid w:val="00F80F27"/>
    <w:rsid w:val="00F8250B"/>
    <w:rsid w:val="00F82B6D"/>
    <w:rsid w:val="00F84E93"/>
    <w:rsid w:val="00F931A5"/>
    <w:rsid w:val="00F95231"/>
    <w:rsid w:val="00F975AA"/>
    <w:rsid w:val="00FB0C98"/>
    <w:rsid w:val="00FB1E5B"/>
    <w:rsid w:val="00FB38FB"/>
    <w:rsid w:val="00FB50B8"/>
    <w:rsid w:val="00FB75D3"/>
    <w:rsid w:val="00FC23EC"/>
    <w:rsid w:val="00FD196D"/>
    <w:rsid w:val="00FD46C1"/>
    <w:rsid w:val="00FD5955"/>
    <w:rsid w:val="00FE12A5"/>
    <w:rsid w:val="00FE1910"/>
    <w:rsid w:val="00FE349C"/>
    <w:rsid w:val="00FE4D3D"/>
    <w:rsid w:val="00FE684D"/>
    <w:rsid w:val="00FF0527"/>
    <w:rsid w:val="00FF1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E83"/>
    <w:rPr>
      <w:sz w:val="24"/>
      <w:szCs w:val="24"/>
      <w:lang w:val="uk-UA"/>
    </w:rPr>
  </w:style>
  <w:style w:type="paragraph" w:styleId="3">
    <w:name w:val="heading 3"/>
    <w:basedOn w:val="a"/>
    <w:link w:val="30"/>
    <w:qFormat/>
    <w:rsid w:val="00B2202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locked/>
    <w:rsid w:val="00B22028"/>
    <w:rPr>
      <w:b/>
      <w:bCs/>
      <w:sz w:val="27"/>
      <w:szCs w:val="27"/>
      <w:lang w:val="ru-RU" w:eastAsia="ru-RU" w:bidi="ar-SA"/>
    </w:rPr>
  </w:style>
  <w:style w:type="table" w:styleId="a3">
    <w:name w:val="Table Theme"/>
    <w:basedOn w:val="a1"/>
    <w:rsid w:val="00E642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7447A3"/>
    <w:pPr>
      <w:spacing w:before="100" w:beforeAutospacing="1" w:after="100" w:afterAutospacing="1"/>
    </w:pPr>
    <w:rPr>
      <w:lang w:val="ru-RU"/>
    </w:rPr>
  </w:style>
  <w:style w:type="table" w:styleId="a5">
    <w:name w:val="Table Grid"/>
    <w:basedOn w:val="a1"/>
    <w:uiPriority w:val="59"/>
    <w:rsid w:val="007447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017CA"/>
    <w:rPr>
      <w:rFonts w:ascii="Tahoma" w:hAnsi="Tahoma"/>
      <w:sz w:val="16"/>
      <w:szCs w:val="16"/>
      <w:lang w:eastAsia="x-none"/>
    </w:rPr>
  </w:style>
  <w:style w:type="character" w:customStyle="1" w:styleId="a7">
    <w:name w:val="Текст выноски Знак"/>
    <w:link w:val="a6"/>
    <w:uiPriority w:val="99"/>
    <w:semiHidden/>
    <w:rsid w:val="007017CA"/>
    <w:rPr>
      <w:rFonts w:ascii="Tahoma" w:hAnsi="Tahoma" w:cs="Tahoma"/>
      <w:sz w:val="16"/>
      <w:szCs w:val="16"/>
      <w:lang w:val="uk-UA"/>
    </w:rPr>
  </w:style>
  <w:style w:type="paragraph" w:styleId="a8">
    <w:name w:val="List Paragraph"/>
    <w:basedOn w:val="a"/>
    <w:uiPriority w:val="34"/>
    <w:qFormat/>
    <w:rsid w:val="002964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E83"/>
    <w:rPr>
      <w:sz w:val="24"/>
      <w:szCs w:val="24"/>
      <w:lang w:val="uk-UA"/>
    </w:rPr>
  </w:style>
  <w:style w:type="paragraph" w:styleId="3">
    <w:name w:val="heading 3"/>
    <w:basedOn w:val="a"/>
    <w:link w:val="30"/>
    <w:qFormat/>
    <w:rsid w:val="00B2202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locked/>
    <w:rsid w:val="00B22028"/>
    <w:rPr>
      <w:b/>
      <w:bCs/>
      <w:sz w:val="27"/>
      <w:szCs w:val="27"/>
      <w:lang w:val="ru-RU" w:eastAsia="ru-RU" w:bidi="ar-SA"/>
    </w:rPr>
  </w:style>
  <w:style w:type="table" w:styleId="a3">
    <w:name w:val="Table Theme"/>
    <w:basedOn w:val="a1"/>
    <w:rsid w:val="00E642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7447A3"/>
    <w:pPr>
      <w:spacing w:before="100" w:beforeAutospacing="1" w:after="100" w:afterAutospacing="1"/>
    </w:pPr>
    <w:rPr>
      <w:lang w:val="ru-RU"/>
    </w:rPr>
  </w:style>
  <w:style w:type="table" w:styleId="a5">
    <w:name w:val="Table Grid"/>
    <w:basedOn w:val="a1"/>
    <w:uiPriority w:val="59"/>
    <w:rsid w:val="007447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017CA"/>
    <w:rPr>
      <w:rFonts w:ascii="Tahoma" w:hAnsi="Tahoma"/>
      <w:sz w:val="16"/>
      <w:szCs w:val="16"/>
      <w:lang w:eastAsia="x-none"/>
    </w:rPr>
  </w:style>
  <w:style w:type="character" w:customStyle="1" w:styleId="a7">
    <w:name w:val="Текст выноски Знак"/>
    <w:link w:val="a6"/>
    <w:uiPriority w:val="99"/>
    <w:semiHidden/>
    <w:rsid w:val="007017CA"/>
    <w:rPr>
      <w:rFonts w:ascii="Tahoma" w:hAnsi="Tahoma" w:cs="Tahoma"/>
      <w:sz w:val="16"/>
      <w:szCs w:val="16"/>
      <w:lang w:val="uk-UA"/>
    </w:rPr>
  </w:style>
  <w:style w:type="paragraph" w:styleId="a8">
    <w:name w:val="List Paragraph"/>
    <w:basedOn w:val="a"/>
    <w:uiPriority w:val="34"/>
    <w:qFormat/>
    <w:rsid w:val="002964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95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3B22F-D728-4976-B3C6-50216249F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712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Баланс</vt:lpstr>
    </vt:vector>
  </TitlesOfParts>
  <Company>DeltaBank</Company>
  <LinksUpToDate>false</LinksUpToDate>
  <CharactersWithSpaces>5112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Баланс</dc:title>
  <dc:creator>GrinyukA</dc:creator>
  <cp:lastModifiedBy>Куліковська Олена Олександрівна</cp:lastModifiedBy>
  <cp:revision>6</cp:revision>
  <cp:lastPrinted>2014-04-12T09:42:00Z</cp:lastPrinted>
  <dcterms:created xsi:type="dcterms:W3CDTF">2014-04-14T08:37:00Z</dcterms:created>
  <dcterms:modified xsi:type="dcterms:W3CDTF">2014-04-14T08:40:00Z</dcterms:modified>
</cp:coreProperties>
</file>