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F1C05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аркуш</w:t>
      </w:r>
      <w:proofErr w:type="spellEnd"/>
    </w:p>
    <w:p w14:paraId="08C2A8BD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B34CCD" w14:paraId="7CDB1BFB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ED001A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27.10.2025</w:t>
            </w:r>
          </w:p>
        </w:tc>
      </w:tr>
      <w:tr w:rsidR="00B34CCD" w14:paraId="6F598892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D699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(дата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реєстрації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електронного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документа)</w:t>
            </w:r>
          </w:p>
        </w:tc>
      </w:tr>
      <w:tr w:rsidR="00B34CCD" w14:paraId="1EFECDC3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8D92F7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B34CCD" w14:paraId="1978BDF4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86A0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вихідний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реєстраційний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номер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електронного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документа)</w:t>
            </w:r>
          </w:p>
        </w:tc>
      </w:tr>
    </w:tbl>
    <w:p w14:paraId="481BF595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B34CCD" w14:paraId="3E479D13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93AF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ідентичність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достовірність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відповідно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емітентами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цінних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а також особами,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такими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цінними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далі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</w:tr>
    </w:tbl>
    <w:p w14:paraId="5C61B43F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B34CCD" w14:paraId="7783AE80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B4CC6A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Уповноважена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особа, Начальник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Юридичного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АТ "БАНК 3/4"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B6CDDFD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A8D0208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E93E5EA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AE8294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Корнєва М.В.</w:t>
            </w:r>
          </w:p>
        </w:tc>
      </w:tr>
      <w:tr w:rsidR="00B34CCD" w14:paraId="7C73857C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11CA696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D3B3711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03BC510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місце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накладання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електронного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підпису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уповноваженої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/особи, яка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базується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кваліфікованому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сертифікаті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відкритого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A7E63AB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0DC2924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прізвище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ініціали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керівника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уповноваженої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особи)</w:t>
            </w:r>
          </w:p>
        </w:tc>
      </w:tr>
    </w:tbl>
    <w:p w14:paraId="76D4ED5D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61A30AC9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Проміжний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звіт</w:t>
      </w:r>
      <w:proofErr w:type="spellEnd"/>
    </w:p>
    <w:p w14:paraId="46E1A08E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ТОВАРИСТВО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"БАНК 3/4" (36002395)</w:t>
      </w:r>
    </w:p>
    <w:p w14:paraId="58D931C4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3 квартал 2025 року</w:t>
      </w:r>
    </w:p>
    <w:p w14:paraId="1F56FF4D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678CF14E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Рішення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проміжного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14:paraId="2512305A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регульованої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"Агентство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21676262,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DR/00001/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APA</w:t>
      </w:r>
      <w:proofErr w:type="spellEnd"/>
    </w:p>
    <w:p w14:paraId="45D5BF91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Національної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комісії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цінних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фондового ринку: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"Агентство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21676262,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DR/00002/ARM</w:t>
      </w:r>
    </w:p>
    <w:p w14:paraId="3422F378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BE31B9C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Дані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дату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місце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проміжної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4949"/>
        <w:gridCol w:w="236"/>
        <w:gridCol w:w="1669"/>
      </w:tblGrid>
      <w:tr w:rsidR="00B34CCD" w14:paraId="7BE1BD62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A7016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Проміжну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розміщено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власному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емітента</w:t>
            </w:r>
            <w:proofErr w:type="spellEnd"/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BEE463B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F090F8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https://bank34.ua/pro-bank/informaciya-emitenta/regulyarna-informaciya/promizhna-inform-emitenta-za-3-kvartal-2025.html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9A5ED42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D8BEBC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27.10.2025</w:t>
            </w:r>
          </w:p>
        </w:tc>
      </w:tr>
      <w:tr w:rsidR="00B34CCD" w14:paraId="3C529EFC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2B5582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F7C2E45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8094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URL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-адреса вебсайту)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15988BF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FBC9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14:paraId="48A9FC58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B34CCD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3C428ACB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Пояснення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розкриття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інформації</w:t>
      </w:r>
      <w:proofErr w:type="spellEnd"/>
    </w:p>
    <w:p w14:paraId="5FD36AE1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</w:t>
      </w:r>
    </w:p>
    <w:p w14:paraId="4CB83179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14ED2D6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надавалось. </w:t>
      </w:r>
    </w:p>
    <w:p w14:paraId="57FB3A73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BFE3E65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3AC82C1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C210CB1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судови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справи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поiдй</w:t>
      </w:r>
      <w:proofErr w:type="spellEnd"/>
    </w:p>
    <w:p w14:paraId="2AF0AF54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E82F8DD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1.7.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штрафнi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незастосуванням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штрафiв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1921DD6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D8F75C8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4.5.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виключно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3A647BC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D1AB51C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виключно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</w:p>
    <w:p w14:paraId="34A2EDC1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987E53E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юиридчних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особах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особах</w:t>
      </w:r>
    </w:p>
    <w:p w14:paraId="1D727D74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C437D44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II</w:t>
      </w:r>
    </w:p>
    <w:p w14:paraId="54298766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83C2AE5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Уточнення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наводяться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обмежень</w:t>
      </w:r>
      <w:proofErr w:type="spellEnd"/>
    </w:p>
    <w:p w14:paraId="1746810A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6D11B0D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F0780F7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DEB42E4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1.4.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випущенi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57229C0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7B88D95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1.5.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E1C5703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042C54F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1.6.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боргових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C9862E2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D164342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1.7.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цiльових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житлового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здiйснювалась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). </w:t>
      </w:r>
    </w:p>
    <w:p w14:paraId="2A1EF592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0BFBD88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1.8.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6D6B590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6004722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1.9.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3B59EEB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99E86B8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1.11.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обiгу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1A32985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B7CA3B6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1.12.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права голосу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права голосу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права голосу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таких прав передано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7A1797F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8BEEB0F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III</w:t>
      </w:r>
    </w:p>
    <w:p w14:paraId="1F4C63E9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0A1A3BB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2.Звiт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огляду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непроведенням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аудиту.</w:t>
      </w:r>
    </w:p>
    <w:p w14:paraId="64131EB7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C8E2DE4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4.1.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попереднє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вчинення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58374C0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F2292F7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4.2.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вчинення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</w:p>
    <w:p w14:paraId="0C6CBD77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2AD2664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4.3.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вчинення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вчинення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7A6B1F5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105BF80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поручителя (страховика/гаранта),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боргових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подiй</w:t>
      </w:r>
      <w:proofErr w:type="spellEnd"/>
    </w:p>
    <w:p w14:paraId="74904D84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EFAADBF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(стандартами)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бухгалтерського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</w:t>
      </w:r>
    </w:p>
    <w:p w14:paraId="51E86EB3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CEB9B99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URL-посилання</w:t>
      </w:r>
      <w:proofErr w:type="spellEnd"/>
    </w:p>
    <w:p w14:paraId="55BD1CDD" w14:textId="683B7F7B" w:rsidR="009734C2" w:rsidRDefault="009734C2">
      <w:p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4D96885F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30933C9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Зміст</w:t>
      </w:r>
      <w:proofErr w:type="spellEnd"/>
    </w:p>
    <w:p w14:paraId="23147645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до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проміжного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звіту</w:t>
      </w:r>
      <w:proofErr w:type="spellEnd"/>
    </w:p>
    <w:p w14:paraId="6309FD25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I.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інформація</w:t>
      </w:r>
      <w:proofErr w:type="spellEnd"/>
    </w:p>
    <w:p w14:paraId="11416A9B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Ідентифікаційні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інформація</w:t>
      </w:r>
      <w:proofErr w:type="spellEnd"/>
    </w:p>
    <w:p w14:paraId="15A380F2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управління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Організаційна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структура</w:t>
      </w:r>
    </w:p>
    <w:p w14:paraId="3C968614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Структура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власності</w:t>
      </w:r>
      <w:proofErr w:type="spellEnd"/>
    </w:p>
    <w:p w14:paraId="75A26FA6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</w:p>
    <w:p w14:paraId="73A230F5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Відокремлені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підрозділи</w:t>
      </w:r>
      <w:proofErr w:type="spellEnd"/>
    </w:p>
    <w:p w14:paraId="303D185F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II.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капіталу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цінних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паперів</w:t>
      </w:r>
      <w:proofErr w:type="spellEnd"/>
    </w:p>
    <w:p w14:paraId="32DCC79C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Цінні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</w:p>
    <w:p w14:paraId="5AE27001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III.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інформація</w:t>
      </w:r>
      <w:proofErr w:type="spellEnd"/>
    </w:p>
    <w:p w14:paraId="3BEFC961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Проміжна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звітність</w:t>
      </w:r>
      <w:proofErr w:type="spellEnd"/>
    </w:p>
    <w:p w14:paraId="790D611B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проміжної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інформації</w:t>
      </w:r>
      <w:proofErr w:type="spellEnd"/>
    </w:p>
    <w:p w14:paraId="115344F8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IV.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Нефінансова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інформація</w:t>
      </w:r>
      <w:proofErr w:type="spellEnd"/>
    </w:p>
    <w:p w14:paraId="428990D2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Проміжний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керівництва</w:t>
      </w:r>
      <w:proofErr w:type="spellEnd"/>
    </w:p>
    <w:p w14:paraId="3285A101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B7E7F9A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B34CCD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4EF2016C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 xml:space="preserve">I.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Загальна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</w:p>
    <w:p w14:paraId="352D7B34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Ідентифікаційні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дані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загальна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інформація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B34CCD" w14:paraId="2F83874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C541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35DF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886B2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"БАНК 3/4"</w:t>
            </w:r>
          </w:p>
        </w:tc>
      </w:tr>
      <w:tr w:rsidR="00B34CCD" w14:paraId="50F4719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91C4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EFB8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Скорочене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34502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АТ "БАНК 3/4"</w:t>
            </w:r>
          </w:p>
        </w:tc>
      </w:tr>
      <w:tr w:rsidR="00B34CCD" w14:paraId="619FE13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594E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F2C5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F553E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36002395</w:t>
            </w:r>
          </w:p>
        </w:tc>
      </w:tr>
      <w:tr w:rsidR="00B34CCD" w14:paraId="5C0585A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ED15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1EDD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державної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0D446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15.07.2008</w:t>
            </w:r>
          </w:p>
        </w:tc>
      </w:tr>
      <w:tr w:rsidR="00B34CCD" w14:paraId="509EEEA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5ED0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3F63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C8BA4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04080,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Кирилiвська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25</w:t>
            </w:r>
          </w:p>
        </w:tc>
      </w:tr>
      <w:tr w:rsidR="00B34CCD" w14:paraId="024AF57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6C46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A6D2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Адреса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листування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DB409E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34CCD" w14:paraId="0C45723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7D10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B3B4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Особа, яка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розкриває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інформацію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7F2BE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Емітент</w:t>
            </w:r>
            <w:proofErr w:type="spellEnd"/>
          </w:p>
          <w:p w14:paraId="50C40D7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 xml:space="preserve">Особа, яка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забезпечення</w:t>
            </w:r>
            <w:proofErr w:type="spellEnd"/>
          </w:p>
        </w:tc>
      </w:tr>
      <w:tr w:rsidR="00B34CCD" w14:paraId="2E33CE0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A5AC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8643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Особа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статус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підприємства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становить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суспільний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інтерес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EA9F5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Так</w:t>
            </w:r>
          </w:p>
          <w:p w14:paraId="4BEF163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  <w:proofErr w:type="spellEnd"/>
          </w:p>
        </w:tc>
      </w:tr>
      <w:tr w:rsidR="00B34CCD" w14:paraId="5D48A94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426D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3758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Категорія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підприємства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BF967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Велике</w:t>
            </w:r>
          </w:p>
          <w:p w14:paraId="52FBA9A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Середнє</w:t>
            </w:r>
            <w:proofErr w:type="spellEnd"/>
          </w:p>
          <w:p w14:paraId="1BA8000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Мале</w:t>
            </w:r>
          </w:p>
          <w:p w14:paraId="1716B5C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Мікро</w:t>
            </w:r>
            <w:proofErr w:type="spellEnd"/>
          </w:p>
        </w:tc>
      </w:tr>
      <w:tr w:rsidR="00B34CCD" w14:paraId="1C21A2C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3BB2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7CC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електронної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пошти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офіційного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каналу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зв'язку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3F801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m.korneva@bank34.ua</w:t>
            </w:r>
          </w:p>
        </w:tc>
      </w:tr>
      <w:tr w:rsidR="00B34CCD" w14:paraId="2EE2E68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DD35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20C9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вебсайту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BA087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www.bank34.ua</w:t>
            </w:r>
          </w:p>
        </w:tc>
      </w:tr>
      <w:tr w:rsidR="00B34CCD" w14:paraId="14ECD10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30FE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5ED9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29213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0443649800</w:t>
            </w:r>
          </w:p>
        </w:tc>
      </w:tr>
      <w:tr w:rsidR="00B34CCD" w14:paraId="6EF31B0F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C491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CFD1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капітал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F6B10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403200000</w:t>
            </w:r>
          </w:p>
        </w:tc>
      </w:tr>
      <w:tr w:rsidR="00B34CCD" w14:paraId="5F35A45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1F86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334E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у статутному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капіталі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належить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державі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913F4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B34CCD" w14:paraId="3A172FC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F839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8FEB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статутного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капіталу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передано до статутного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капіталу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державного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національного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акціонерного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холдингової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компанії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6FB24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B34CCD" w14:paraId="25E98B2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1956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E5B2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працівників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9BB7D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154</w:t>
            </w:r>
          </w:p>
        </w:tc>
      </w:tr>
      <w:tr w:rsidR="00B34CCD" w14:paraId="44EB394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D1AC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957E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КВЕД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BE0C4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64.19 -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грошового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посередництва</w:t>
            </w:r>
            <w:proofErr w:type="spellEnd"/>
          </w:p>
        </w:tc>
      </w:tr>
      <w:tr w:rsidR="00B34CCD" w14:paraId="640D7DE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0EE9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E37F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управління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45535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Однорівнева</w:t>
            </w:r>
            <w:proofErr w:type="spellEnd"/>
          </w:p>
          <w:p w14:paraId="319B50A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Дворівнева</w:t>
            </w:r>
            <w:proofErr w:type="spellEnd"/>
          </w:p>
          <w:p w14:paraId="2E71EFE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Інше</w:t>
            </w:r>
            <w:proofErr w:type="spellEnd"/>
          </w:p>
        </w:tc>
      </w:tr>
    </w:tbl>
    <w:p w14:paraId="74A50DD1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B0FFC84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Банки,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обслуговують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B34CCD" w14:paraId="7B4A089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73BE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0FE2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(в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т.ч.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філії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відділення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44039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</w:p>
        </w:tc>
      </w:tr>
      <w:tr w:rsidR="00B34CCD" w14:paraId="17E30BD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7D813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947A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EF1AC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00032106</w:t>
            </w:r>
          </w:p>
        </w:tc>
      </w:tr>
      <w:tr w:rsidR="00B34CCD" w14:paraId="35D5304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A6F93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7623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70F0D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UA543000010000032007119901026</w:t>
            </w:r>
          </w:p>
        </w:tc>
      </w:tr>
      <w:tr w:rsidR="00B34CCD" w14:paraId="3CFAA41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A7733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BC41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Валюта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рахунку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8E2A5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гривня</w:t>
            </w:r>
          </w:p>
        </w:tc>
      </w:tr>
      <w:tr w:rsidR="00B34CCD" w14:paraId="5C458FC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6F74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A2E1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(в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т.ч.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філії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відділення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C748E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УКРГАЗБАНК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</w:t>
            </w:r>
          </w:p>
        </w:tc>
      </w:tr>
      <w:tr w:rsidR="00B34CCD" w14:paraId="08486CF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8A8EA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515F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0963D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23697280</w:t>
            </w:r>
          </w:p>
        </w:tc>
      </w:tr>
      <w:tr w:rsidR="00B34CCD" w14:paraId="36C017F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970EF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E70E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FEB70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UA953204780000000001600915222</w:t>
            </w:r>
          </w:p>
        </w:tc>
      </w:tr>
      <w:tr w:rsidR="00B34CCD" w14:paraId="6819DF17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3BD04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6FFF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Валюта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рахунку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A6ABC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долари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США</w:t>
            </w:r>
          </w:p>
        </w:tc>
      </w:tr>
    </w:tbl>
    <w:p w14:paraId="43906CDE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6AD4FA0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рейтингове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агентство: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2500"/>
        <w:gridCol w:w="2500"/>
      </w:tblGrid>
      <w:tr w:rsidR="00B34CCD" w14:paraId="2476980F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471D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FE7E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країна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посилання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вебсайт агентства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F3AA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Ознака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рейтингового агентства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уповноважене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міжнародне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97D3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оновлення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рейтингової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оцінки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цінних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56A14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Рівень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кредитного рейтингу особи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цінних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</w:tr>
      <w:tr w:rsidR="00B34CCD" w14:paraId="0D1186BB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43AC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0FC5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DEAE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64F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8FE35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</w:tr>
      <w:tr w:rsidR="00B34CCD" w14:paraId="485D58A3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CA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2FC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Рейтингове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агентство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IВIРейтинг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</w:t>
            </w:r>
          </w:p>
          <w:p w14:paraId="275037A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Україна</w:t>
            </w:r>
            <w:proofErr w:type="spellEnd"/>
          </w:p>
          <w:p w14:paraId="4B7436D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https://ibi.com.ua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8DE4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уповноважене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рейтингове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агентство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318A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Оновлення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рейтингової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оцінки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емітента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31.07.2025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75FC5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uaА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+ (прогноз - "у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")</w:t>
            </w:r>
          </w:p>
        </w:tc>
      </w:tr>
    </w:tbl>
    <w:p w14:paraId="401E3B4F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2D61439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Органи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управління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посадові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особи.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Організаційна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структура</w:t>
      </w:r>
    </w:p>
    <w:p w14:paraId="49D2B655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Органи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управління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B34CCD" w14:paraId="0DD0E56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9BCB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A5AA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Назва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органу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управління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58BA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Кількісний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 органу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управління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3B08E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Персональний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 органу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управління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(контролю)</w:t>
            </w:r>
          </w:p>
        </w:tc>
      </w:tr>
      <w:tr w:rsidR="00B34CCD" w14:paraId="6E0F4963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D5A5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F7EB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E0F4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0CB88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B34CCD" w14:paraId="400DF46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45F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BD6E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збори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FD19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F7F20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Iщенко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Вадим </w:t>
            </w:r>
            <w:proofErr w:type="spellStart"/>
            <w:r>
              <w:rPr>
                <w:rFonts w:ascii="Times New Roman CYR" w:hAnsi="Times New Roman CYR" w:cs="Times New Roman CYR"/>
              </w:rPr>
              <w:t>Андрiйович</w:t>
            </w:r>
            <w:proofErr w:type="spellEnd"/>
          </w:p>
        </w:tc>
      </w:tr>
      <w:tr w:rsidR="00B34CCD" w14:paraId="62C88A6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F94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73B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Наглядова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3D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(в </w:t>
            </w:r>
            <w:proofErr w:type="gramStart"/>
            <w:r>
              <w:rPr>
                <w:rFonts w:ascii="Times New Roman CYR" w:hAnsi="Times New Roman CYR" w:cs="Times New Roman CYR"/>
              </w:rPr>
              <w:t>т.ч.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голова, 4 </w:t>
            </w:r>
            <w:proofErr w:type="spellStart"/>
            <w:r>
              <w:rPr>
                <w:rFonts w:ascii="Times New Roman CYR" w:hAnsi="Times New Roman CYR" w:cs="Times New Roman CYR"/>
              </w:rPr>
              <w:t>незалежних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директори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56196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Нiколенко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Олександр Володимирович,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ради;</w:t>
            </w:r>
          </w:p>
          <w:p w14:paraId="56C6BC2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Марков Дмитро </w:t>
            </w:r>
            <w:proofErr w:type="spellStart"/>
            <w:r>
              <w:rPr>
                <w:rFonts w:ascii="Times New Roman CYR" w:hAnsi="Times New Roman CYR" w:cs="Times New Roman CYR"/>
              </w:rPr>
              <w:t>Георгiйович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ради;</w:t>
            </w:r>
          </w:p>
          <w:p w14:paraId="44F12A0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Стрiльчук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Володимир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Михайлович - </w:t>
            </w:r>
            <w:proofErr w:type="spellStart"/>
            <w:r>
              <w:rPr>
                <w:rFonts w:ascii="Times New Roman CYR" w:hAnsi="Times New Roman CYR" w:cs="Times New Roman CYR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</w:t>
            </w:r>
          </w:p>
          <w:p w14:paraId="66A70BC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Мельник Дмитро </w:t>
            </w:r>
            <w:proofErr w:type="spellStart"/>
            <w:r>
              <w:rPr>
                <w:rFonts w:ascii="Times New Roman CYR" w:hAnsi="Times New Roman CYR" w:cs="Times New Roman CYR"/>
              </w:rPr>
              <w:t>Валерiйович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</w:t>
            </w:r>
          </w:p>
          <w:p w14:paraId="23893BD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Танцюра Анна </w:t>
            </w:r>
            <w:proofErr w:type="spellStart"/>
            <w:r>
              <w:rPr>
                <w:rFonts w:ascii="Times New Roman CYR" w:hAnsi="Times New Roman CYR" w:cs="Times New Roman CYR"/>
              </w:rPr>
              <w:t>Вiкторiвна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</w:t>
            </w:r>
          </w:p>
        </w:tc>
      </w:tr>
      <w:tr w:rsidR="00B34CCD" w14:paraId="6099A96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37F1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E989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153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(в </w:t>
            </w:r>
            <w:proofErr w:type="gramStart"/>
            <w:r>
              <w:rPr>
                <w:rFonts w:ascii="Times New Roman CYR" w:hAnsi="Times New Roman CYR" w:cs="Times New Roman CYR"/>
              </w:rPr>
              <w:t>т.ч.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  <w:p w14:paraId="71E81E45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70DE32ED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54A3A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Iщенко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Вадим </w:t>
            </w:r>
            <w:proofErr w:type="spellStart"/>
            <w:r>
              <w:rPr>
                <w:rFonts w:ascii="Times New Roman CYR" w:hAnsi="Times New Roman CYR" w:cs="Times New Roman CYR"/>
              </w:rPr>
              <w:t>Андрiйович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CEO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), </w:t>
            </w:r>
          </w:p>
          <w:p w14:paraId="0D6763B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Попов Олександр </w:t>
            </w:r>
            <w:proofErr w:type="gramStart"/>
            <w:r>
              <w:rPr>
                <w:rFonts w:ascii="Times New Roman CYR" w:hAnsi="Times New Roman CYR" w:cs="Times New Roman CYR"/>
              </w:rPr>
              <w:t>Євгенович,  Перший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заступник </w:t>
            </w:r>
            <w:proofErr w:type="spellStart"/>
            <w:r>
              <w:rPr>
                <w:rFonts w:ascii="Times New Roman CYR" w:hAnsi="Times New Roman CYR" w:cs="Times New Roman CYR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3CCC705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Мiлка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Євген </w:t>
            </w:r>
            <w:proofErr w:type="spellStart"/>
            <w:r>
              <w:rPr>
                <w:rFonts w:ascii="Times New Roman CYR" w:hAnsi="Times New Roman CYR" w:cs="Times New Roman CYR"/>
              </w:rPr>
              <w:t>Геннадiйович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заступник </w:t>
            </w:r>
            <w:proofErr w:type="spellStart"/>
            <w:r>
              <w:rPr>
                <w:rFonts w:ascii="Times New Roman CYR" w:hAnsi="Times New Roman CYR" w:cs="Times New Roman CYR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2D9B4AB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Баданiн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Артем Валентинович, член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начальник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(CRO), </w:t>
            </w:r>
          </w:p>
          <w:p w14:paraId="3DEA4D06" w14:textId="22FA7390" w:rsidR="00B34CCD" w:rsidRPr="009734C2" w:rsidRDefault="00DF2512" w:rsidP="00973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</w:rPr>
              <w:t xml:space="preserve">Пєшкова Анжела </w:t>
            </w:r>
            <w:proofErr w:type="spellStart"/>
            <w:r>
              <w:rPr>
                <w:rFonts w:ascii="Times New Roman CYR" w:hAnsi="Times New Roman CYR" w:cs="Times New Roman CYR"/>
              </w:rPr>
              <w:t>Михайлiвна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Головний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бухгалтер, член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</w:p>
        </w:tc>
      </w:tr>
    </w:tbl>
    <w:p w14:paraId="0205E164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6A4798B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B34CCD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5ED79686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посадових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осіб</w:t>
      </w:r>
      <w:proofErr w:type="spellEnd"/>
    </w:p>
    <w:p w14:paraId="0FB67909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B34CCD" w14:paraId="12719CA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E066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8060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C940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8E8E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  <w:proofErr w:type="spellEnd"/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BBDA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7CAD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DA12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B2E9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Стаж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років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7ABF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 та посада, яку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займав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останні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років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C799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набуття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строк,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B1A0C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</w:tr>
      <w:tr w:rsidR="00B34CCD" w14:paraId="58B86DE4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2980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EAEE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827B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8448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935C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1B5A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228F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9B9F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0CBD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9DCE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3BD71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B34CCD" w14:paraId="51FD44D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CB57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B91A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Голова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0205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Нiколенко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Олександр Володимирович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6886B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C5BA6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49C9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1957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70F1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прикладна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математика"; "менеджер-консультант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оподаткування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";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i кредит"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9AEF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44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AA8A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5B95D85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1E99D6E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Спостережної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ради,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720F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17.08.2015</w:t>
            </w:r>
          </w:p>
          <w:p w14:paraId="6E182F3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30.04.2027р. (до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вiдбудуться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 2027 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D762F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  <w:tr w:rsidR="00B34CCD" w14:paraId="11549C03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80B5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894E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60D1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Стрiльчук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Володимир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Михайлович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1A9E4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F4494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6B6D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011A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i кредит"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1B6B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C5BA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ВНПФ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пенсiйний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фонд"</w:t>
            </w:r>
          </w:p>
          <w:p w14:paraId="5055248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35532454</w:t>
            </w:r>
          </w:p>
          <w:p w14:paraId="6D68445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ради фонду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26E8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18.10.2019</w:t>
            </w:r>
          </w:p>
          <w:p w14:paraId="622748C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30.04.2027р. (до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вiдбудуться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 2027 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1FA6F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  <w:tr w:rsidR="00B34CCD" w14:paraId="6F1F7DA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1C97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C05F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EE10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Марков Дмитро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Георгiйович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B97C4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A2C52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311C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1953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D6D1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EB98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46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FAC3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745F44F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05E4FF3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член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07C6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13.10.2015</w:t>
            </w:r>
          </w:p>
          <w:p w14:paraId="22528DC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30.04.2027р. (до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вiдбудуться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 2027 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161B3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  <w:tr w:rsidR="00B34CCD" w14:paraId="664C928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433A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D77B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755B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Мельник Дмитро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Валерiйович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129D2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E4849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8010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1983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CEBD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FB58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4A90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ЮНЕКС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-БАНК</w:t>
            </w:r>
          </w:p>
          <w:p w14:paraId="4A85645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20023569</w:t>
            </w:r>
          </w:p>
          <w:p w14:paraId="7A66F53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директора Департаменту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ризикiв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9D46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13.11.2023</w:t>
            </w:r>
          </w:p>
          <w:p w14:paraId="71B6982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30.04.2027р. (до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вiдбудуться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 2027 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F92D5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Ні</w:t>
            </w:r>
            <w:proofErr w:type="spellEnd"/>
          </w:p>
        </w:tc>
      </w:tr>
      <w:tr w:rsidR="00B34CCD" w14:paraId="6B72540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D586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50C5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7EDF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Танцюра Анна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Вiкторiвна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07CE2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3E2BC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E313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1986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312E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справа"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8EE6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FA28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Подiльський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енергоконсалтинг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Подiльський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енергоконсалтинг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"НЕСС ГРУП",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Enery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Development GmbH</w:t>
            </w:r>
          </w:p>
          <w:p w14:paraId="46BA706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36830374, 36830374, 40988930,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FN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515242i</w:t>
            </w:r>
          </w:p>
          <w:p w14:paraId="7977001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казначей,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директор,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директор, Заступник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директора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ABEE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06.02.2024</w:t>
            </w:r>
          </w:p>
          <w:p w14:paraId="7F899FD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30.04.2027р. (до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вiдбудуться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 2027 р.)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C50C3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</w:tbl>
    <w:p w14:paraId="1C0F47CC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Виконавчий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B34CCD" w14:paraId="2F65A69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2254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C787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67A7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5367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  <w:proofErr w:type="spellEnd"/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8650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79A0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DB18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0427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Стаж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років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382F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 та посада, яку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займав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останні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років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3F12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набуття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строк,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E6700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</w:tr>
      <w:tr w:rsidR="00B34CCD" w14:paraId="4F28147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5096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7B69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4EC2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4E64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2A4D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A48F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DC71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B2FA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F9D9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C883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93476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B34CCD" w14:paraId="6889DF6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4DF7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E66E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D562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Iщенко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Вадим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Андрiйович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EC12E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5D63B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86B1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0A95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D6EF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68C9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7E7D342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2447BE0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2BD9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22.06.2010</w:t>
            </w:r>
          </w:p>
          <w:p w14:paraId="543FD43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безстроково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BC5EB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  <w:tr w:rsidR="00B34CCD" w14:paraId="2FC22DA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B6AB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A16E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Перший заступник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E1BC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Попов Олександр Євгенович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D4690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8D9E7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C59B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AC9C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Виробництво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лiтальних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апаратiв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";  "</w:t>
            </w:r>
            <w:proofErr w:type="spellStart"/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B9A4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32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A7E7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08A291E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5FC4B36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401E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02.02.2018</w:t>
            </w:r>
          </w:p>
          <w:p w14:paraId="386A330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безстроково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34057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  <w:tr w:rsidR="00B34CCD" w14:paraId="7ACBB66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E127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7654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ризикiв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52CE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Баданiн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Артем Валентинович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8B180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E40A8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35FF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59F8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пiдприємства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",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Правознавство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5261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27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29DA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5A0758C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66E591D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наналiзу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Упралвiння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ризикiв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91D9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23.11.2016</w:t>
            </w:r>
          </w:p>
          <w:p w14:paraId="2E90984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безстроково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2D8EC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  <w:tr w:rsidR="00B34CCD" w14:paraId="77806C4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21B6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169D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59AC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Мiлка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Євген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Геннадiйович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0411A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E56BD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277C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1984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94B4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9E20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0C3F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ОКСI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БАНК", АТ "БАНК 3/4"</w:t>
            </w:r>
          </w:p>
          <w:p w14:paraId="6A8BC08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09306278, 36002395</w:t>
            </w:r>
          </w:p>
          <w:p w14:paraId="0E64EC4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регiонального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директора АТ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ОКСI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БАНК", Заступник директора Департаменту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органiзацiї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продажiв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мережi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АТ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ОКСI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БАНК", Заступник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АТ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ОКСI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БАНК",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Радник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АТ "БАНК 3/4"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8D54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08.09.2025</w:t>
            </w:r>
          </w:p>
          <w:p w14:paraId="43ABDAB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07.09.2026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F18B7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  <w:tr w:rsidR="00B34CCD" w14:paraId="22798C5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60EE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5544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бухгалтер,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E3A3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Пєшкова Анжела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Михайлiвна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D6DA9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4C004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7283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E290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i аудит"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9F9F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40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6762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5D1EB94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7EB6211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бухгалтер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призначена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членом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22.12.2023)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17DA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01.02.2018</w:t>
            </w:r>
          </w:p>
          <w:p w14:paraId="1BDF206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безстроково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EADEF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</w:tbl>
    <w:p w14:paraId="2C0AC0AD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Інші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B34CCD" w14:paraId="0183108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E6E1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30A0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490E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89A9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  <w:proofErr w:type="spellEnd"/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0033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8968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34CF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CD26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Стаж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років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1CE5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 та посада, яку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займав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останні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років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55CD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набуття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строк,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B73BE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</w:tr>
      <w:tr w:rsidR="00B34CCD" w14:paraId="405C524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DC73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036F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A5B1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66FE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FE13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09F5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E106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7BE3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947C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38A8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26A38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B34CCD" w14:paraId="735629F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C4F4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A603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Корпоративний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9D66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Самохвал Анна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Владиславiвна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2FEA5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FAF85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D684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1995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5E8B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"Право"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DC9E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6EAA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51D4AC5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66E4246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дiловодства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54FF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04.07.2023</w:t>
            </w:r>
          </w:p>
          <w:p w14:paraId="38EAB58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03.07.2026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43490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  <w:tr w:rsidR="00B34CCD" w14:paraId="508FC2E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6174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780D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аудиту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5A81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Колодник Олеся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Андрiївна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E7637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9D91F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B5C7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1980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82CA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"Менеджмент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зовнiшньоекономiчної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51B0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B46D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4EC8A74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02C52E9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аудиту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9701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06.08.2018</w:t>
            </w:r>
          </w:p>
          <w:p w14:paraId="566DC0E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безстроково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8F392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  <w:tr w:rsidR="00B34CCD" w14:paraId="5CEBA9A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5649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20AE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Фiнансово-аналiтичного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8B29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Левiчева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Юлiя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Петрiвна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7CB3B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C6CC1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4F0A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0BD3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економiчна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статистика 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6ACB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24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C868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2DB1BCB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16A2746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Фiнансово-аналiтичного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вiддiлу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77F4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11.09.2018</w:t>
            </w:r>
          </w:p>
          <w:p w14:paraId="44BAE96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безстроково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985B1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</w:tbl>
    <w:p w14:paraId="57D7F76E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133C24A9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корпоративного секретаря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2250"/>
        <w:gridCol w:w="1300"/>
        <w:gridCol w:w="1300"/>
        <w:gridCol w:w="1200"/>
        <w:gridCol w:w="4700"/>
        <w:gridCol w:w="1400"/>
        <w:gridCol w:w="1900"/>
      </w:tblGrid>
      <w:tr w:rsidR="00B34CCD" w14:paraId="0F6C5BEB" w14:textId="77777777">
        <w:trPr>
          <w:trHeight w:val="200"/>
        </w:trPr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717E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призначення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 посаду</w:t>
            </w:r>
            <w:proofErr w:type="gram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BB3D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FBD5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F71E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230D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Стаж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років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9A61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 та посада, яку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займав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59A5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7F019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Контактні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(телефон та адреса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електронної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пошти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корпоративного секретаря)</w:t>
            </w:r>
          </w:p>
        </w:tc>
      </w:tr>
      <w:tr w:rsidR="00B34CCD" w14:paraId="109C0377" w14:textId="77777777">
        <w:trPr>
          <w:trHeight w:val="200"/>
        </w:trPr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EEEF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2FE4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0F31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B377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A9B5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6D07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8605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54ADC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</w:tr>
      <w:tr w:rsidR="00B34CCD" w14:paraId="449A81D5" w14:textId="77777777">
        <w:trPr>
          <w:trHeight w:val="200"/>
        </w:trPr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DA0F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04.07.2023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5923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Самохвал Анна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Владиславiвна</w:t>
            </w:r>
            <w:proofErr w:type="spellEnd"/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79B21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715BB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9917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F00C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179D13F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00134CB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дiловодства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1B5A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51DC7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(044)364-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98-00</w:t>
            </w:r>
            <w:proofErr w:type="gramEnd"/>
          </w:p>
          <w:p w14:paraId="0782EBB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a.samokhval@bank34.ua</w:t>
            </w:r>
          </w:p>
        </w:tc>
      </w:tr>
    </w:tbl>
    <w:p w14:paraId="7673AFDA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4F2E387A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володіння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посадовими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особами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акціями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1625"/>
        <w:gridCol w:w="1625"/>
        <w:gridCol w:w="1625"/>
        <w:gridCol w:w="1625"/>
        <w:gridCol w:w="1700"/>
        <w:gridCol w:w="1700"/>
      </w:tblGrid>
      <w:tr w:rsidR="00B34CCD" w14:paraId="6CCD42EC" w14:textId="77777777">
        <w:trPr>
          <w:trHeight w:val="300"/>
        </w:trPr>
        <w:tc>
          <w:tcPr>
            <w:tcW w:w="5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98AF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42B9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9639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DD3D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3FBD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0B40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шт.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668D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загальної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кількості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відсотках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91288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типами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акцій</w:t>
            </w:r>
            <w:proofErr w:type="spellEnd"/>
          </w:p>
        </w:tc>
      </w:tr>
      <w:tr w:rsidR="00B34CCD" w14:paraId="6EDE6ABC" w14:textId="77777777">
        <w:trPr>
          <w:trHeight w:val="300"/>
        </w:trPr>
        <w:tc>
          <w:tcPr>
            <w:tcW w:w="5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D3D31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1322D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EDD16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46EAF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6F350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0FF55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02D5A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8CED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прості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іменні</w:t>
            </w:r>
            <w:proofErr w:type="spell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24766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привілейовані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іменні</w:t>
            </w:r>
            <w:proofErr w:type="spellEnd"/>
          </w:p>
        </w:tc>
      </w:tr>
      <w:tr w:rsidR="00B34CCD" w14:paraId="7F0304A0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1A60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B705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0FDD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5F08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8337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B5BA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9214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EF01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BE9FB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</w:tr>
      <w:tr w:rsidR="00B34CCD" w14:paraId="6A387314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56EC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79D7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Голова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18C0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Нiколенко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Олександр Володимирович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64E58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889B2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31B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B920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DC7C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65B75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B34CCD" w14:paraId="36F736A8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3AF9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502B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5D07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Стрiльчук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Володимир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Михайлович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A4E19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30733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FB9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B449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431C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7740A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B34CCD" w14:paraId="58D91035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8A08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3183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3A54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Марков Дмитро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Георгiйович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98033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7D681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CF2A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49CF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7B74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D00EE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B34CCD" w14:paraId="487DA542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F9BF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037D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B016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Мельник Дмитро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Валерiйович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1C594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58D98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5B6F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9FFA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140D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1096F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B34CCD" w14:paraId="10A6DA96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99FA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FB3B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E8E0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Танцюра Анна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Вiкторiвна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CA4BA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82DCA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17D6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44B7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F912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309A9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B34CCD" w14:paraId="171B9FCC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C768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BB7D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87FC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Iщенко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Вадим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Андрiйович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A0859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F1420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3E8A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35 000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0AD5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6298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35 000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6350B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B34CCD" w14:paraId="01161808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E148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53F9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Перший заступник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5CD4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Попов Олександр Євгенович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066C4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36ED5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F9E2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2D73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6666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53D4C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B34CCD" w14:paraId="3D845D8D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4A08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0438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ризикiв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B4C1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Баданiн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Артем Валентинович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3C59B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0B9AE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0110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A9BC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5FCE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33EFD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B34CCD" w14:paraId="7E4E4666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5B34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B887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EA5E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Мiлка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Євген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Геннадiйович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0627E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5D1A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3ACC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80B5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8A3B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EC538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B34CCD" w14:paraId="2A301374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FB2C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9B87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бухгалтер,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7381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Пєшкова Анжела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Михайлiвна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0FD9C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E4FB9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51E0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E111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286A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95AD8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B34CCD" w14:paraId="72F24682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70E1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3CCF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Корпоративний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секретар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9EB7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Самохвал Анна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Владиславiвна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A99EE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022BF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1A05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1618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86A0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38D93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B34CCD" w14:paraId="5605D655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7D6B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4530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аудиту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2817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Колодник Олеся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Андрiївна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CD1F2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F2175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3589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AD04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526C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0EA61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B34CCD" w14:paraId="377D6C33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C53E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B49F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Фiнансово-аналiтичного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05C8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Левiчева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Юлiя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Петрiвна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B30F6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23FEF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B834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6F66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7CA8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D243B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</w:tbl>
    <w:p w14:paraId="61ACB665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39DE20AD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B34CCD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14:paraId="19985A7A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Організаційна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структура</w:t>
      </w:r>
    </w:p>
    <w:p w14:paraId="04D3B4B2" w14:textId="71A35158" w:rsidR="00B34CCD" w:rsidRPr="009734C2" w:rsidRDefault="00973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hyperlink r:id="rId4" w:history="1">
        <w:r w:rsidRPr="00543908">
          <w:rPr>
            <w:rStyle w:val="a3"/>
            <w:rFonts w:ascii="Times New Roman CYR" w:hAnsi="Times New Roman CYR" w:cs="Times New Roman CYR"/>
            <w:sz w:val="24"/>
            <w:szCs w:val="24"/>
          </w:rPr>
          <w:t>https://bank34.ua/upload//emitent/struktura%202025%2006%2011_%D0%B7%D0%B2%D1%96%D1%82.pdf</w:t>
        </w:r>
      </w:hyperlink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</w:p>
    <w:p w14:paraId="48C7B0E2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FD9ABFD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3. Структура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власності</w:t>
      </w:r>
      <w:proofErr w:type="spellEnd"/>
    </w:p>
    <w:p w14:paraId="4CA7D33D" w14:textId="01DACA03" w:rsidR="00B34CCD" w:rsidRPr="009734C2" w:rsidRDefault="00973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hyperlink r:id="rId5" w:history="1">
        <w:r w:rsidRPr="00543908">
          <w:rPr>
            <w:rStyle w:val="a3"/>
            <w:rFonts w:ascii="Times New Roman CYR" w:hAnsi="Times New Roman CYR" w:cs="Times New Roman CYR"/>
            <w:sz w:val="24"/>
            <w:szCs w:val="24"/>
          </w:rPr>
          <w:t>https://bank34.ua/upload//StuctureOwenship2025%2001.pdf</w:t>
        </w:r>
      </w:hyperlink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</w:p>
    <w:p w14:paraId="5D5FAC31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A5DB642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господарської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фінансової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діяльності</w:t>
      </w:r>
      <w:proofErr w:type="spellEnd"/>
    </w:p>
    <w:p w14:paraId="3825CF61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строк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роль особи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посилання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вебсайт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D918811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31DC71E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):</w:t>
      </w:r>
    </w:p>
    <w:p w14:paraId="586CCD06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1023439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). </w:t>
      </w:r>
    </w:p>
    <w:p w14:paraId="2C9A4EC4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6CC89CC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02002,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м.Київ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вул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Євгена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Сверстюка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буд. 19,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офiс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311. </w:t>
      </w:r>
    </w:p>
    <w:p w14:paraId="5FCF33B8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B00072A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Веб-сайт: https://www.pard.ua/ </w:t>
      </w:r>
    </w:p>
    <w:p w14:paraId="3B1FB09F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9C79FD9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ПАРД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неприбутковим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професійних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Вона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розробляє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вживає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додержання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систему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посередництва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пов'язаних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представляє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захищає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 органах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бере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участь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законопроектiв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стосується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семiнари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конференцiї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лекцiї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A4C2ABE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7106582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 2013 р. є членом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саморегулiвної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(СРО) за видами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професійної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депозитарна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торгівлі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інструментами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Членство в СРО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</w:p>
    <w:p w14:paraId="3B1305B1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3CE2C7E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2).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КОРИСТУВАЧIВ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СВIФТ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УКРСВIФТ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778DCBC4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5CF10EC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04053, м.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вул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Обсерваторна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21-а.</w:t>
      </w:r>
    </w:p>
    <w:p w14:paraId="43C8E4CF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CFEA016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Веб-сайт: https://www.ukrswift.org/</w:t>
      </w:r>
    </w:p>
    <w:p w14:paraId="1F501907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EDCDB63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користувачами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SWIFT.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створена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координацiї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SWIFT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завдань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членом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2010 р.</w:t>
      </w:r>
    </w:p>
    <w:p w14:paraId="59D9477F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F98A781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напрямки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впровадження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СВIФТ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централiзоване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SWIFT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користувачiв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СВIФТ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СВIФТ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користувачiв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СВIФТ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асоцiйованих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впровадження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передачi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дiючим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нормативними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СВIФТ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фахiвцiв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користувачiв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СВIФТ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навчання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.</w:t>
      </w:r>
    </w:p>
    <w:p w14:paraId="1E5EEDEF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ADABD38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3).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499ED8C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03B1CC1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02002,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м.Київ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вул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Євгена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Сверстюка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буд. 15. </w:t>
      </w:r>
    </w:p>
    <w:p w14:paraId="06CAEC90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1E1F8A0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Веб-сайт: https://aub.org.ua/</w:t>
      </w:r>
    </w:p>
    <w:p w14:paraId="450BE153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3D006C4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недержавною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незалежною,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добровiльною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непiдприємницькою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неприбутковою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створена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захисту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мiжрегiональних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наукового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рекомендацiй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захист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гарантiй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їхньої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важливих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особами;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бази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пiдприємницької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квалiфiкацiї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професiоналiзму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фахiвцiв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проекти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практики,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став членом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Асоцiацiї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вереснi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2021 р.</w:t>
      </w:r>
    </w:p>
    <w:p w14:paraId="0EA07056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C0252B5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4).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МІЖБАНКІВСЬКА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АСОЦІАЦІЯ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ПЛАТІЖНИХ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ЄМА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". </w:t>
      </w:r>
    </w:p>
    <w:p w14:paraId="402BBDD3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91E19D9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01011,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місто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ВУЛИЦЯ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ЛЄСКОВА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,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будинок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9. </w:t>
      </w:r>
    </w:p>
    <w:p w14:paraId="42D27DA3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02AADF5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Веб-сайт: https://www.ema.com.ua/</w:t>
      </w:r>
    </w:p>
    <w:p w14:paraId="20605E62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C1188EE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Асоціації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всебічне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сприяння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зручних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безготівкових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платіжних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інструментів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і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сервісів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підвищення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культури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популяризація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безготівкових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платіжних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інструментів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сервісів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і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технологій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розрахунках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і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кредитуванні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транскордонних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операціях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7BED632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F2C1DCC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Головними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завданнями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Асоціації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реалізації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національної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Cashless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безготівкових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розрахунків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нефінансових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платіжних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національних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open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banking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open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finance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open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data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національної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платіжно-кредитної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антифрод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AntiFraud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протидії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протиправним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шахрайським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платіжних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інструментів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технологій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сервісів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нефінансових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платіжних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саморегулівної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організації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правил,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специфікацій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безготівкових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платіжних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інструментів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і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технологій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нефінансових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платіжних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і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взаємодії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недержавного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державного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секторів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протидії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платіжним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правопорушенням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впровадження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експлуатація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проєктів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спільного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реалізації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підрозділами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Національної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поліції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членами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Асоціації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платіжних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платіжними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платіжними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системами, системами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переказу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надавачами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нефінансових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платіжних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Держфінмоніторингом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Національним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системою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центральних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виконавчої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A7FE896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80A954A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Емітент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набув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статусу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Асоціації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грудні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2024 р.</w:t>
      </w:r>
    </w:p>
    <w:p w14:paraId="390E06B5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A242AE3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проводить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пiдприємствами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кожного виду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88E3E34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3F50E68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</w:p>
    <w:p w14:paraId="7B368A7D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66BCE06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обраної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нарахування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).</w:t>
      </w:r>
    </w:p>
    <w:p w14:paraId="20CBBCAF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3124CD5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наведено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Примiтц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до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301A5741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D922436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обраної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робочого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потреб,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покращення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A843662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D2736B9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як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кварталі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здiйснювалось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рахунок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залучених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висококапiталiзованим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превалюванням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(403 200 тис. грн.),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резервних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впродовж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всiєї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iсторiї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46B5158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41C5370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пiдтримував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своєчасного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DB9F1E9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1826C28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дослiждення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37C25C0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CC1342E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Наукових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проводилось 6)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 особи:</w:t>
      </w:r>
    </w:p>
    <w:p w14:paraId="0AFBA51A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2F9887F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виробляє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особа;</w:t>
      </w:r>
    </w:p>
    <w:p w14:paraId="69F656DC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A6F3753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АТ "БАНК 3/4"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унiверсальною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спектр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фондового ринку, на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професiйної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торгiвлi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а)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субброкерську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б)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брокерську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дилерську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депозитарну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депозитарної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установи.</w:t>
      </w:r>
    </w:p>
    <w:p w14:paraId="07AA393B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8624A40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надавались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були: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залучення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депозитiв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мiжбанкiвському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купiвля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продаж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готiвкової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безготiвкової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валюти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валютних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ринках;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дорученням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депозитнi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особами;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особами;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металами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розрахункiв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дорученням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касове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рахункiв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сейфiв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зберiгання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DC74D78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1F3D4BA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валютнi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234BF22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C9553D7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(у натуральному та грошовому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виразі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);</w:t>
      </w:r>
    </w:p>
    <w:p w14:paraId="07BE4CCE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A952B51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Емітент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діяльність</w:t>
      </w:r>
      <w:proofErr w:type="spellEnd"/>
    </w:p>
    <w:p w14:paraId="37AB89E9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AD66E0F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середньореалізаційні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ціни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1F491B0E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29FA740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різними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підходами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до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ціноутворення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різних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продуктів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Емітента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середньореалізаційних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цін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релевантним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Окремі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реалізуються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фіксованими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цінами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наприклад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рахунку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інші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становлять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процент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наприклад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плата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користування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кредитом). </w:t>
      </w:r>
    </w:p>
    <w:p w14:paraId="51E020CF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E5787E2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виручки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1F04A50C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03C7CD4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виручки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за 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квартали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2025 року - 410455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тис.грн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B8D7EB8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E435166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включено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та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доходи,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борговими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сукупний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,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валютою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доходи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притаманнi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установи.</w:t>
      </w:r>
    </w:p>
    <w:p w14:paraId="7796C04B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D5C0264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експорту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експорту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7DD4ADFC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3239FE5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Емітент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експортну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діяльність</w:t>
      </w:r>
      <w:proofErr w:type="spellEnd"/>
    </w:p>
    <w:p w14:paraId="68B9FE10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2549EE7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сезонних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змін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4360DDC2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6282D25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Емітент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сезонних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змін</w:t>
      </w:r>
      <w:proofErr w:type="spellEnd"/>
    </w:p>
    <w:p w14:paraId="7E58E431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3372077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клієнти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більше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5 %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загальній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виручки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);</w:t>
      </w:r>
    </w:p>
    <w:p w14:paraId="64E54806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B09035E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Клієнтів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створювали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більше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5%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загальній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виручки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немає</w:t>
      </w:r>
      <w:proofErr w:type="spellEnd"/>
    </w:p>
    <w:p w14:paraId="33D30A49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23E63E4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збуту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6E8B05B4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666CF76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Ринками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збуту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банківських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капіталу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1131D27D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F64B91C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канали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збуту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161E4DC0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3998BC7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каналами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збуту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прямі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дистанційного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</w:p>
    <w:p w14:paraId="549420A4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1B51B21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постачальники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постачають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постачання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2BDE9BE1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60EC6E1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емітент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банківську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джерелом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для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банківської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капітал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операцій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РЕПО,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клієнтів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FF06BCC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5644494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споживає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спрямовані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приміщень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плата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інформаційно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комунікаційної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2A7C8F2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9D4A3F5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якій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особа; </w:t>
      </w:r>
    </w:p>
    <w:p w14:paraId="6DA2E91C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DD5D8BA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періоді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чинником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банківської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якій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емітент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збройна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агресія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росії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спричинене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воєнного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періоді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зупинили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бізнесу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спрямувавши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максимум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ресурсів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збереження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доступності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клієнтів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 </w:t>
      </w:r>
    </w:p>
    <w:p w14:paraId="2FE80D4C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452D926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технологій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використовує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29617E04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C2C38FF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високотехнологiчною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впроваджує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сучаснi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IT-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безперервної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бiзнес-процесiв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6793446F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7B54033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автоматизована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система (АБС),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iнтегрована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комплексами.</w:t>
      </w:r>
    </w:p>
    <w:p w14:paraId="1F6CB142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7D8E474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використовує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обладнання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таких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HP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DELL, CISCO,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гарантує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апаратної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платформи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6C107D0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6558FF3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активно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використовує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хмарні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технолгій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сервіси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підвищення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відмовстійкості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доступності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систем.</w:t>
      </w:r>
    </w:p>
    <w:p w14:paraId="4B8051DE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4D17D67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оптимiзовано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вiддаленого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доступу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ресурсiв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3C4A465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9E39792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резервне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живлення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безперебiйної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критичних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систем.</w:t>
      </w:r>
    </w:p>
    <w:p w14:paraId="5B3AB6EC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6885160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місце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66A6C150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6531A91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5D2EF3DB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D4E07D3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банки з державною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понад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75%); II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банки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(банки,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контрольних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пакетiв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установи); III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банки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приватним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банки,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кiнцевих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один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приватних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прямо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опосередковано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менше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50%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 </w:t>
      </w:r>
    </w:p>
    <w:p w14:paraId="658F1FBD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EC179B1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III групи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Конкурентна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мiцна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показниками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F664196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0EED981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рівень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конкуренція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особи;</w:t>
      </w:r>
    </w:p>
    <w:p w14:paraId="561B04AD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58F4061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Конкурентна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показниками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3A5B9C8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7D500C0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приватним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  АТ "СКАЙ БАНК", АТ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МетаБанк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", АТ "БАНК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", АТ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АСВIО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БАНК", АТ "ПЕРШИЙ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БАНК", АТ "РВС БАНК", АТ "БАНК "ГРАНТ".</w:t>
      </w:r>
    </w:p>
    <w:p w14:paraId="518AB072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09FF86E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перспективні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</w:t>
      </w:r>
    </w:p>
    <w:p w14:paraId="240A66D5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E17CF2C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продовжуватиме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3273A400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96765C0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притаманні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підходи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управління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заходи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зменшення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2EB730BF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4D5D97E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Основною метою Банку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управління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виявлення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вимірювання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моніторинг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контроль,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пом'якшення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всіх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урахуванням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розміру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характеру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здійснюваних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операцій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організаційної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профілю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Банківської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адекватності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капіталу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ліквідності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досягненні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бізнес-цілей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мінімізація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реалізації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наражається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запобігання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загрожує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інтересам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кредиторів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вкладників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управління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конфліктами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інтересів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побудова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дієвих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механізмів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стримувань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противаг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базуються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принципі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розподілу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повноважень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відповідальності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між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різними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управління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період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перебування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акціонера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Правління</w:t>
      </w:r>
      <w:proofErr w:type="spellEnd"/>
    </w:p>
    <w:p w14:paraId="5B0582E6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D7BA05F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управління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адекватну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розміру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бізнес-моделі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масштабу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видам,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операцій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виявлення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вимірювання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оцінку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моніторинг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контроль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пом'якшення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всіх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величини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капіталу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необхідного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всіх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притаманних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внутрішнього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капіталу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).</w:t>
      </w:r>
    </w:p>
    <w:p w14:paraId="0AC44F28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81D61B6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Система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управління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аналіз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наражається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своєчасних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адекватних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управлінських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рішень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пом'якшення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зменшення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пов'язаних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0A3A5518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ADF2240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комплексну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оцінку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5D31FBB7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1928F18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імовірність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запланованих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унаслідок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боржником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/контрагентом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узятих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себе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відповідно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умов договору.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всіма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банківськими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операціями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винятком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боргових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цінних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інструментів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торговій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книзі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Банку;</w:t>
      </w:r>
    </w:p>
    <w:p w14:paraId="4E886FF9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33C7EA5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ліквідності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імовірність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запланованих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унаслідок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неспроможності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строки.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ліквідності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внаслідок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неузгоджених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позицій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негативних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розривів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між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активами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генерують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згідно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кінцеві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строки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погашення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22D35BF5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17B7B94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банківської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книги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імовірність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запланованих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унаслідок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несприятливих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змін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ставок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банківську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книгу.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банківської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книги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економічну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капіталу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чистий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дохід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банківської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книги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усіма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операціями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чутливими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зміни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ставки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сплату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1940B1BD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1EF5263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імовірність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запланованих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унаслідок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несприятливого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курсів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іноземних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валют,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процентних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ставок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ціну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інструментів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усіма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інструментами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операціями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іноземних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валютах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обліковуються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справедливою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вартістю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переоцінки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353878AE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27A8772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операційний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імовірність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запланованих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унаслідок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недоліків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помилок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організації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внутрішніх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навмисних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ненавмисних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працівників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осіб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внаслідок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зовнішніх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Операційний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уключає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інформаційно-комунікаційних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технологій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однак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виключає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репутації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стратегічний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41AB1142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AC1D995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  <w:t>комплаєнс-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імовірність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санкцій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запланованих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репутації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внаслідок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нормативно-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правил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добросовісної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правил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конфлікту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інтересів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внутрішньобанківських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внутрішньогрупових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Банку;</w:t>
      </w:r>
    </w:p>
    <w:p w14:paraId="59C50357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61E151E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відмивання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тероризму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розповсюдження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зброї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знищення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далі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ВК/ФТ)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імовірність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санкцій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притягнення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адміністративної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цивільної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кримінальної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відповідальності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недоотримання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запланованих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втрати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репутації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зменшення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клієнтської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бази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внаслідок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нормативно-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запобігання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протидії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легалізації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відмивання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одержаних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злочинним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фінансуванню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тероризму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фінансуванню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розповсюдження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зброї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знищення</w:t>
      </w:r>
      <w:proofErr w:type="spellEnd"/>
    </w:p>
    <w:p w14:paraId="7B1D0B0B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43D9B9C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операцій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та граничного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рівня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ними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підтримує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оптимальне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співвідношення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між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доходністю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рівнем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операціями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виражається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показників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ризик-апетиту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лімітів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і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ґрунтується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принципах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підходах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6A8777D3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A0CD6C8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надмірних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заборона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припинення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окремих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операцій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нульового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ризик-апетиту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операціями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інструментами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призводять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ймовірністю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можуть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призвести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порушення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чинного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регулятора,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легалізації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відмивання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одержаних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злочинним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тероризму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розповсюдження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зброї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корупційних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9989D89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EE0534E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</w:t>
      </w: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прямої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експоненціальної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між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рівнем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себе,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прибутковістю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підходу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вище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вищою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прибутковість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відповідних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генерують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3EE8BC90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196C95E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капіталу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розмір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капіталу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достатнім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всіх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випадку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одночасної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реалізації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іншого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рівень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себе,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відповідати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розміру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капіталу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принципу 1</w:t>
      </w:r>
    </w:p>
    <w:p w14:paraId="10B7C197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48A784C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стратегія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щонайменше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рік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реконструкції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поліпшення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істотних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можуть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вплинути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майбутньому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);</w:t>
      </w:r>
    </w:p>
    <w:p w14:paraId="7F35FB05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4EBFDB4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АТ "БАНК 3/4"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далі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 Банк,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Емітент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продовжуватиме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банківської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цій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базується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етичних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принципах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бізнесу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Кодексі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C70CB36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E30DB3E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згідно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стратегічними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напрямками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принципів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клієнтоорієнтованої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моделі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бізнесу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комплексного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банківського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клієнтів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підвищення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діджиталізації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міжбанківського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бізнесу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цінні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державного боргу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цінні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надійних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емітентів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міжнародному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виважена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стримана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політика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на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банкінгу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платіжних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системах;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підвищення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рівня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технологічного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управління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управління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внутрішнього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Банку.</w:t>
      </w:r>
    </w:p>
    <w:p w14:paraId="0357A07C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3B4690C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Обрана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Стратегія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політики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виваженому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стриманому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кредитуванню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розміщення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високоліквідні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цінні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інструменти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міжбанківського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валютного ринку,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капіталізація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підтвердили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кризостійкість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життєздатність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і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війни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демонструє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гарний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рівень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адаптації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безперебійно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функціонує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утримує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регуляторних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повністю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клієнтами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державою,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достатній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рівень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надходжень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позитивні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інвестувати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підтримку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безперебійності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функціонування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Крім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невеликі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розміри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допомагають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швидко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адаптуватись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контролювати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оптимізувати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витрати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B2ECD72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D8C7151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і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надалі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міжбанківських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казначейських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операцій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ринках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капіталу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ринку приватного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банкінгу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спектру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банківських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фізичних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осіб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малого і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бізнесу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паралельно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розвиваючи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картковий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бізнес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базі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процесингового центру.</w:t>
      </w:r>
    </w:p>
    <w:p w14:paraId="6FE427A2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ED171AE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періоді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залишити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спектр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банківських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враховуючи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банкінгу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платіжних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збільшення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переліку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сервісів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насамперед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напрямку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карткового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бізнесу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функціоналу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мобільного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застосунку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402F58D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0931E27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п'ять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інвестиції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необхідно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інвестиції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і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спосіб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06F8A8A5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C6A79B1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останніх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п'яти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витрати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поліпшення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необоротних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зосереджені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двох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ключових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напрямах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6BCB342B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D9D50A7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сучасного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комп'ютерного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банківського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обладнання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суму 21 889 тис. грн;</w:t>
      </w:r>
    </w:p>
    <w:p w14:paraId="472BFA66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D31EBE6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нового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існуючого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на суму 91 360 тис. грн.</w:t>
      </w:r>
    </w:p>
    <w:p w14:paraId="7F33D661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2B442F3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інвестиції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спрямовані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підвищення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технологічної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спроможності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стабільної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бізнес-процесів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і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підтримку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реалізації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цифрової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879138E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7F02008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Також,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враховуючи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війни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постійних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ракетно-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дронових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обстрілів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і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дестабілізації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енергопостачання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частина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інвестицій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розмірі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1 588 тис. грн.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спрямована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закупівлю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збільшення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кількості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дизель-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генераторів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використовуватимуться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резервне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джерело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електроживлення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безперебійної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критичних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 і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підтримки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бізнес-процесів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Крім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періоді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здійснювалися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інвестиції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службового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автотранспорту - 3 590 тис. грн.</w:t>
      </w:r>
    </w:p>
    <w:p w14:paraId="12099D8A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5ED6751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платіжних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і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банкінгу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рішення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Процесингового центру.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Реалізація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проєкту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здійснювалася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поетапно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2020-2024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роках і включала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мережевого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серверного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спеціалізованого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обладнання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необхідного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інсталяційних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налаштувальних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робіт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інтеграційних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робіт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платіжними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системами.</w:t>
      </w:r>
    </w:p>
    <w:p w14:paraId="4FA13A09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73C3A2A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майбутнє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окрім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функціональних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Процесингового центру,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інвестиції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дистанційного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клієнтів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і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оновлення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ІТ-інфраструктури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C9067B9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AE817D3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джерелом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виступає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4E6B78C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21C2AAF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них;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ступінь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обладнання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спосіб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місцезнаходження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Крім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необхідно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екологічні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можуть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позначитися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підприємства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капітального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будівництва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характер та причини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видатків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вже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зроблених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методи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прогнозні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початку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закінчення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очікуване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зростання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потужностей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після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завершення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4D9E5796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E92F16E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АТ "БАНК 3/4"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зумовлює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балансi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переважно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призначення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Земельна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ділянка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розташоване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ній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приміщення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передавальні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пристрої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невід'ємною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частиною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будівлі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використовуються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операційній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банку.  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Машини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обладнання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балансi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основному,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комп'ютерною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технiкою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644DDED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B02CC8D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Усi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пiдлягають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землi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по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справедливiй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нараховується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щомiсячно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застосуванням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прямолiнiйного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методу.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малоцiнних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необоротних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матерiальних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менше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дорiвнює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20 000,00грн.)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нараховується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першому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мiсяцi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активу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100%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Витрати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ремонт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технiчне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виникнення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використовуються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м.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Київська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область, м.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Львiв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м.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Днiпро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56E1603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B4F544C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АТ "БАНК 3/4"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щень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м.Києвi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Київськiй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обл., м.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Львовi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м.Днiпро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метою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вiддi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лень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банкомат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серверної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площадки. </w:t>
      </w:r>
    </w:p>
    <w:p w14:paraId="1D61ADF8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75BCC13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експлуатацiї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 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т.ч.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збереження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довкiлля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підтримання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конкурентоздатності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дистанційного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підвищення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рівня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приміщень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Процесингового центру,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безперебійної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тощо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Банк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постійно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здійснювати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інвестиції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протистояння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кіберзлочинності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Банком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розроблені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затверджені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схеми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ІТ-безпеки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Правління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Рада Банку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постійній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вживають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7B0CB99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47F6621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проблеми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ступінь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економічних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667DC6A5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23A8CCD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чинником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емітента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періоді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повномасштабне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вторгнення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російської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федерації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наслідки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вторгнення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соціальна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гуманітарна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економічна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криза, криза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зміни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правовому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регулюванні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банківської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однiєю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найбiльш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зарегульованих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своїй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регуляторних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встановлених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монiторинг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iмплементацiї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В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впроваджений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механiзм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внесення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З 24.02.2022 р. - початку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повномасштабної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війни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Національним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ряд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стосуються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регулювання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збройної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агресії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російської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федерації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виокремимо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постанови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Правління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НБУ "Про роботу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банківської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системи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період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запровадження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воєнного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24.02.2022 р. № 18,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підтримання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ліквідності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період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воєнного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24.02.2022 р. № 22,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деякі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питання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банківських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25.02.2022 р. № 23,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період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запровадження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воєнного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07.03.2022 р. №41.</w:t>
      </w:r>
    </w:p>
    <w:p w14:paraId="1B383452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63BE8D5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але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кінець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періоду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підсумок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очікувані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);</w:t>
      </w:r>
    </w:p>
    <w:p w14:paraId="53602951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B1DDE85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Станом на 30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вересня  2025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року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кінець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дня)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строк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сплати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настав.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пов'язані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оплатою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становить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776,7тис. грн.). </w:t>
      </w:r>
    </w:p>
    <w:p w14:paraId="33EE62D8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B52B9BB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  як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удосконалення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програмних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забезпечить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комплексного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обслуговування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дiджиталiзацiю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платiжних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системах,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змогу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утримувати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ринку.</w:t>
      </w:r>
    </w:p>
    <w:p w14:paraId="0FAC1CCB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8D953C3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середньооблікова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штатних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працівників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позаштатних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працівників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осіб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сумісництвом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працівників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неповного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робочого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часу (дня,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тижня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розмір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Крім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зміни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розміру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збільшення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зменшення</w:t>
      </w:r>
      <w:proofErr w:type="spellEnd"/>
    </w:p>
    <w:p w14:paraId="246F4CA3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CDBD929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Середньооблікова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штатних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працівників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154,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середня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працівників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сумісництвом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9,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позаштатних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працівників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-13.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працівників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неповного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робочого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часу - 13.</w:t>
      </w:r>
    </w:p>
    <w:p w14:paraId="7926F2D3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63E8F4C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Фонд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усіх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працівників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АТ "БАНК 3/4" за 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квартали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2025 р.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-190686,4 тис. грн.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Зміна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розміру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попереднього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відбулася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зміни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політики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винагороди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090C4030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607224B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14)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реорганізації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третіх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осіб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місце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періоду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пропозицій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4ABB5B35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0A6D06E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реорганізації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надходили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A96CD12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64625D3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істотною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оцінки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стейкхолдерами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</w:t>
      </w:r>
    </w:p>
    <w:p w14:paraId="3C25D3EA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23F7DB2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Емітент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 на веб-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сайті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необхідний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стейкхолдерам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оцінки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емітента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28C5C64B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286619A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отриманих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особою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ліцензій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"/>
        <w:gridCol w:w="2685"/>
        <w:gridCol w:w="1500"/>
        <w:gridCol w:w="1065"/>
        <w:gridCol w:w="3000"/>
        <w:gridCol w:w="1200"/>
      </w:tblGrid>
      <w:tr w:rsidR="00B34CCD" w14:paraId="2EC2D050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B091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7ACE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066E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81E5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1679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Орган </w:t>
            </w:r>
            <w:proofErr w:type="spellStart"/>
            <w:r>
              <w:rPr>
                <w:rFonts w:ascii="Times New Roman CYR" w:hAnsi="Times New Roman CYR" w:cs="Times New Roman CYR"/>
              </w:rPr>
              <w:t>державної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50FB3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закінчення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строку </w:t>
            </w:r>
            <w:proofErr w:type="spellStart"/>
            <w:r>
              <w:rPr>
                <w:rFonts w:ascii="Times New Roman CYR" w:hAnsi="Times New Roman CYR" w:cs="Times New Roman CYR"/>
              </w:rPr>
              <w:t>дії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(за </w:t>
            </w:r>
            <w:proofErr w:type="spellStart"/>
            <w:r>
              <w:rPr>
                <w:rFonts w:ascii="Times New Roman CYR" w:hAnsi="Times New Roman CYR" w:cs="Times New Roman CYR"/>
              </w:rPr>
              <w:t>наявності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</w:tr>
      <w:tr w:rsidR="00B34CCD" w14:paraId="2C9B7AC7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E6AA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E371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591C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6774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9CB0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9EEA9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</w:tr>
      <w:tr w:rsidR="00B34CCD" w14:paraId="4EBAE440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1F3C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81D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Банкiвська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1AA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248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864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07.11.2011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05D8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912165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4F877EA4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34CC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667B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Професiйна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ринках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установи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561B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серiя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АЕ № 263215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3B1C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20.08.2013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085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gramStart"/>
            <w:r>
              <w:rPr>
                <w:rFonts w:ascii="Times New Roman CYR" w:hAnsi="Times New Roman CYR" w:cs="Times New Roman CYR"/>
              </w:rPr>
              <w:t>фондового  ринку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C30AF0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299EC256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2312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5256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Професiйна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ринках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iнструментами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дилерську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822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серiя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АЕ № 294792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6E9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30.04.2015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7247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gramStart"/>
            <w:r>
              <w:rPr>
                <w:rFonts w:ascii="Times New Roman CYR" w:hAnsi="Times New Roman CYR" w:cs="Times New Roman CYR"/>
              </w:rPr>
              <w:t>фондового  ринку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6E1815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3674341A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2158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2C3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Професiйна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ринках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iнструментами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а) </w:t>
            </w:r>
            <w:proofErr w:type="spellStart"/>
            <w:r>
              <w:rPr>
                <w:rFonts w:ascii="Times New Roman CYR" w:hAnsi="Times New Roman CYR" w:cs="Times New Roman CYR"/>
              </w:rPr>
              <w:t>субброкерську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</w:t>
            </w:r>
            <w:proofErr w:type="gramStart"/>
            <w:r>
              <w:rPr>
                <w:rFonts w:ascii="Times New Roman CYR" w:hAnsi="Times New Roman CYR" w:cs="Times New Roman CYR"/>
              </w:rPr>
              <w:t>сть</w:t>
            </w:r>
            <w:proofErr w:type="spellEnd"/>
            <w:r>
              <w:rPr>
                <w:rFonts w:ascii="Times New Roman CYR" w:hAnsi="Times New Roman CYR" w:cs="Times New Roman CYR"/>
              </w:rPr>
              <w:t>;  б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брокерську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DFE5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серiя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АЕ № 294791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35C2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30.04.2015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D48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gramStart"/>
            <w:r>
              <w:rPr>
                <w:rFonts w:ascii="Times New Roman CYR" w:hAnsi="Times New Roman CYR" w:cs="Times New Roman CYR"/>
              </w:rPr>
              <w:t>фондового  ринку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7D495C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22FF8F95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133FB34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основні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засоби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(за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залишковою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вартістю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1260"/>
        <w:gridCol w:w="1080"/>
        <w:gridCol w:w="1260"/>
        <w:gridCol w:w="1080"/>
        <w:gridCol w:w="1260"/>
        <w:gridCol w:w="1082"/>
      </w:tblGrid>
      <w:tr w:rsidR="00B34CCD" w14:paraId="5D835A0C" w14:textId="77777777">
        <w:trPr>
          <w:trHeight w:val="200"/>
        </w:trPr>
        <w:tc>
          <w:tcPr>
            <w:tcW w:w="305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8DCF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засобів</w:t>
            </w:r>
            <w:proofErr w:type="spellEnd"/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10EB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Власні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>, тис. грн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DBA4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Орендовані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>, тис. грн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7F163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усього</w:t>
            </w:r>
            <w:proofErr w:type="spellEnd"/>
            <w:r>
              <w:rPr>
                <w:rFonts w:ascii="Times New Roman CYR" w:hAnsi="Times New Roman CYR" w:cs="Times New Roman CYR"/>
              </w:rPr>
              <w:t>, тис. грн</w:t>
            </w:r>
          </w:p>
        </w:tc>
      </w:tr>
      <w:tr w:rsidR="00B34CCD" w14:paraId="37262C49" w14:textId="77777777">
        <w:trPr>
          <w:trHeight w:val="200"/>
        </w:trPr>
        <w:tc>
          <w:tcPr>
            <w:tcW w:w="30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26F0E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B26C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початок </w:t>
            </w:r>
            <w:proofErr w:type="spellStart"/>
            <w:r>
              <w:rPr>
                <w:rFonts w:ascii="Times New Roman CYR" w:hAnsi="Times New Roman CYR" w:cs="Times New Roman CYR"/>
              </w:rPr>
              <w:t>періоду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A9C9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</w:t>
            </w:r>
            <w:proofErr w:type="spellStart"/>
            <w:r>
              <w:rPr>
                <w:rFonts w:ascii="Times New Roman CYR" w:hAnsi="Times New Roman CYR" w:cs="Times New Roman CYR"/>
              </w:rPr>
              <w:t>кінець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періоду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55A7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початок </w:t>
            </w:r>
            <w:proofErr w:type="spellStart"/>
            <w:r>
              <w:rPr>
                <w:rFonts w:ascii="Times New Roman CYR" w:hAnsi="Times New Roman CYR" w:cs="Times New Roman CYR"/>
              </w:rPr>
              <w:t>періоду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B6CE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</w:t>
            </w:r>
            <w:proofErr w:type="spellStart"/>
            <w:r>
              <w:rPr>
                <w:rFonts w:ascii="Times New Roman CYR" w:hAnsi="Times New Roman CYR" w:cs="Times New Roman CYR"/>
              </w:rPr>
              <w:t>кінець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періоду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CC6A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початок </w:t>
            </w:r>
            <w:proofErr w:type="spellStart"/>
            <w:r>
              <w:rPr>
                <w:rFonts w:ascii="Times New Roman CYR" w:hAnsi="Times New Roman CYR" w:cs="Times New Roman CYR"/>
              </w:rPr>
              <w:t>періоду</w:t>
            </w:r>
            <w:proofErr w:type="spellEnd"/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0F045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</w:t>
            </w:r>
            <w:proofErr w:type="spellStart"/>
            <w:r>
              <w:rPr>
                <w:rFonts w:ascii="Times New Roman CYR" w:hAnsi="Times New Roman CYR" w:cs="Times New Roman CYR"/>
              </w:rPr>
              <w:t>кінець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періоду</w:t>
            </w:r>
            <w:proofErr w:type="spellEnd"/>
          </w:p>
        </w:tc>
      </w:tr>
      <w:tr w:rsidR="00B34CCD" w14:paraId="5C4623B8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DCC9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</w:rPr>
              <w:t>Виробничого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призначення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E1E5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58 141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F8C0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60 629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BFC3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2 408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8177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1 363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7D96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60 549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CC7F8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61 992</w:t>
            </w:r>
          </w:p>
        </w:tc>
      </w:tr>
      <w:tr w:rsidR="00B34CCD" w14:paraId="17FEC8D6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523C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будівлі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споруди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9A21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36 351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D2E2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35 832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0F63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2 408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2B0F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1 363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AC4E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38 759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A1747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37 195</w:t>
            </w:r>
          </w:p>
        </w:tc>
      </w:tr>
      <w:tr w:rsidR="00B34CCD" w14:paraId="6445FB9F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B830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машини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обладнання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E496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4 945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2040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8 034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148B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ED1C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33FA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4 945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BC9FA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8 034</w:t>
            </w:r>
          </w:p>
        </w:tc>
      </w:tr>
      <w:tr w:rsidR="00B34CCD" w14:paraId="0929EE15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2EBC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транспортні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D575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3 530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D6BA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3 351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853A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D903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2A5C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3 530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BEEA2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3 351</w:t>
            </w:r>
          </w:p>
        </w:tc>
      </w:tr>
      <w:tr w:rsidR="00B34CCD" w14:paraId="11096B48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F49B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земельні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ділянки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B99C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11 236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7CFF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11 236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1508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B452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9AC0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11 236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49A34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11 236</w:t>
            </w:r>
          </w:p>
        </w:tc>
      </w:tr>
      <w:tr w:rsidR="00B34CCD" w14:paraId="149D4250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55B2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інші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6071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2 079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B9C4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2 176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656B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9499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874D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2 079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87B0F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2 176</w:t>
            </w:r>
          </w:p>
        </w:tc>
      </w:tr>
      <w:tr w:rsidR="00B34CCD" w14:paraId="684B732F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5A24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</w:rPr>
              <w:t>Невиробничого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призначення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0100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3D54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8E9F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584C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36F0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B83EB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</w:t>
            </w:r>
          </w:p>
        </w:tc>
      </w:tr>
      <w:tr w:rsidR="00B34CCD" w14:paraId="081F83C3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EB77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будівлі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споруди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0ADC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6FCC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BA66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B5D9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1343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7D89E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34CCD" w14:paraId="5158C97C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E8F7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машини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обладнання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2372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A76C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AD50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B649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F59E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29240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34CCD" w14:paraId="4C06C96A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66DE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транспортні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2A77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009D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6C6D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5FE0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E45C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F83B4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34CCD" w14:paraId="3DD26154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9D14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земельні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ділянки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F897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92B7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5458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928F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4FB7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C01AD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34CCD" w14:paraId="0E0DBB8C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CA85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інвестиційна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нерухомість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B66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C21A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3B8F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AD50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A977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40FBE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34CCD" w14:paraId="74A41D7B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0946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інші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AAD4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75A6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4362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3EF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3ABC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A0F35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</w:t>
            </w:r>
          </w:p>
        </w:tc>
      </w:tr>
      <w:tr w:rsidR="00B34CCD" w14:paraId="046A23D6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BDF9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Усього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E3B1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58 155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EA06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60 641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C536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2 408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7806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1 363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6239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60 563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115EA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62 004</w:t>
            </w:r>
          </w:p>
        </w:tc>
      </w:tr>
      <w:tr w:rsidR="00B34CCD" w14:paraId="74FDCD67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D8E6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7DC29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"БАНК 3/4" є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зумовлює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особливостi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банку.</w:t>
            </w:r>
          </w:p>
          <w:p w14:paraId="557769D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облiковуються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балансi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основному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використовуються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40DEE75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Банк </w:t>
            </w:r>
            <w:proofErr w:type="spellStart"/>
            <w:r>
              <w:rPr>
                <w:rFonts w:ascii="Times New Roman CYR" w:hAnsi="Times New Roman CYR" w:cs="Times New Roman CYR"/>
              </w:rPr>
              <w:t>визначає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наступнi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строки </w:t>
            </w:r>
            <w:proofErr w:type="spellStart"/>
            <w:r>
              <w:rPr>
                <w:rFonts w:ascii="Times New Roman CYR" w:hAnsi="Times New Roman CYR" w:cs="Times New Roman CYR"/>
              </w:rPr>
              <w:t>корисного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</w:p>
          <w:p w14:paraId="01080D3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будiвл</w:t>
            </w:r>
            <w:proofErr w:type="gramStart"/>
            <w:r>
              <w:rPr>
                <w:rFonts w:ascii="Times New Roman CYR" w:hAnsi="Times New Roman CYR" w:cs="Times New Roman CYR"/>
              </w:rPr>
              <w:t>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-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30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0EF0007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комп'ютерна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мережа - 10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7318682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транспортнi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442571E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комп'ютерна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технiка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2-х до </w:t>
            </w:r>
            <w:proofErr w:type="gramStart"/>
            <w:r>
              <w:rPr>
                <w:rFonts w:ascii="Times New Roman CYR" w:hAnsi="Times New Roman CYR" w:cs="Times New Roman CYR"/>
              </w:rPr>
              <w:t>5-ти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</w:p>
          <w:p w14:paraId="0B27486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меблi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офiсне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обладнання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4-х до </w:t>
            </w:r>
            <w:proofErr w:type="gramStart"/>
            <w:r>
              <w:rPr>
                <w:rFonts w:ascii="Times New Roman CYR" w:hAnsi="Times New Roman CYR" w:cs="Times New Roman CYR"/>
              </w:rPr>
              <w:t>5-ти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</w:p>
          <w:p w14:paraId="15B906D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4-х до </w:t>
            </w:r>
            <w:proofErr w:type="gramStart"/>
            <w:r>
              <w:rPr>
                <w:rFonts w:ascii="Times New Roman CYR" w:hAnsi="Times New Roman CYR" w:cs="Times New Roman CYR"/>
              </w:rPr>
              <w:t>12-ти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2EBDD2A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iнвестицiї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орендованi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амортизуються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бiльш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нiж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строк </w:t>
            </w:r>
            <w:proofErr w:type="spellStart"/>
            <w:r>
              <w:rPr>
                <w:rFonts w:ascii="Times New Roman CYR" w:hAnsi="Times New Roman CYR" w:cs="Times New Roman CYR"/>
              </w:rPr>
              <w:t>оренди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умов </w:t>
            </w:r>
            <w:proofErr w:type="spellStart"/>
            <w:r>
              <w:rPr>
                <w:rFonts w:ascii="Times New Roman CYR" w:hAnsi="Times New Roman CYR" w:cs="Times New Roman CYR"/>
              </w:rPr>
              <w:t>укладеного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договору. </w:t>
            </w:r>
          </w:p>
          <w:p w14:paraId="2A50EC7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Первiсна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переоцiнена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необоротних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станом на 30 вересня 2025 року (</w:t>
            </w:r>
            <w:proofErr w:type="spellStart"/>
            <w:r>
              <w:rPr>
                <w:rFonts w:ascii="Times New Roman CYR" w:hAnsi="Times New Roman CYR" w:cs="Times New Roman CYR"/>
              </w:rPr>
              <w:t>кiнець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дня) становить </w:t>
            </w:r>
            <w:proofErr w:type="gramStart"/>
            <w:r>
              <w:rPr>
                <w:rFonts w:ascii="Times New Roman CYR" w:hAnsi="Times New Roman CYR" w:cs="Times New Roman CYR"/>
              </w:rPr>
              <w:t>127620  тис</w:t>
            </w:r>
            <w:proofErr w:type="gramEnd"/>
            <w:r>
              <w:rPr>
                <w:rFonts w:ascii="Times New Roman CYR" w:hAnsi="Times New Roman CYR" w:cs="Times New Roman CYR"/>
              </w:rPr>
              <w:t>. грн.</w:t>
            </w:r>
          </w:p>
          <w:p w14:paraId="0F561ED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зносу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необоротних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використовуються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ним у </w:t>
            </w:r>
            <w:proofErr w:type="spellStart"/>
            <w:r>
              <w:rPr>
                <w:rFonts w:ascii="Times New Roman CYR" w:hAnsi="Times New Roman CYR" w:cs="Times New Roman CYR"/>
              </w:rPr>
              <w:t>господарськiй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високий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сучаснi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058A09D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Норми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амортизацiї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застосованi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</w:rPr>
              <w:t>дають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змогу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утримувати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необоротнi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працездатному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своєчасно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оновлювати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2CD2EF3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Сума </w:t>
            </w:r>
            <w:proofErr w:type="spellStart"/>
            <w:r>
              <w:rPr>
                <w:rFonts w:ascii="Times New Roman CYR" w:hAnsi="Times New Roman CYR" w:cs="Times New Roman CYR"/>
              </w:rPr>
              <w:t>нарахованого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зносу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станом на 30 вересня 2025 року (</w:t>
            </w:r>
            <w:proofErr w:type="spellStart"/>
            <w:r>
              <w:rPr>
                <w:rFonts w:ascii="Times New Roman CYR" w:hAnsi="Times New Roman CYR" w:cs="Times New Roman CYR"/>
              </w:rPr>
              <w:t>кiнець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дня) становить 65616 тис. грн.  </w:t>
            </w:r>
          </w:p>
          <w:p w14:paraId="652D1BA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Первiсна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повнiстю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амортизованих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складає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 50839 тис. грн. </w:t>
            </w:r>
          </w:p>
          <w:p w14:paraId="1884FA7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Станом на 30 вересня 2025 року (</w:t>
            </w:r>
            <w:proofErr w:type="spellStart"/>
            <w:r>
              <w:rPr>
                <w:rFonts w:ascii="Times New Roman CYR" w:hAnsi="Times New Roman CYR" w:cs="Times New Roman CYR"/>
              </w:rPr>
              <w:t>кiнець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дня):</w:t>
            </w:r>
          </w:p>
          <w:p w14:paraId="5418299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стосовно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володiння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користування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розпорядження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291A49C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у заставу</w:t>
            </w:r>
            <w:proofErr w:type="gramEnd"/>
            <w:r>
              <w:rPr>
                <w:rFonts w:ascii="Times New Roman CYR" w:hAnsi="Times New Roman CYR" w:cs="Times New Roman CYR"/>
              </w:rPr>
              <w:t>;</w:t>
            </w:r>
          </w:p>
          <w:p w14:paraId="57B8B88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тимчасово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використовуються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консервацiя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реконструкцiя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</w:rPr>
              <w:t>);</w:t>
            </w:r>
          </w:p>
          <w:p w14:paraId="6744E92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вилученi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експлуатацiї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для продажу</w:t>
            </w:r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  <w:p w14:paraId="4075745C" w14:textId="41847D54" w:rsidR="00B34CCD" w:rsidRPr="009734C2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</w:rPr>
              <w:t xml:space="preserve">Для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орендує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службовi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прим</w:t>
            </w:r>
            <w:proofErr w:type="gramEnd"/>
            <w:r>
              <w:rPr>
                <w:rFonts w:ascii="Times New Roman CYR" w:hAnsi="Times New Roman CYR" w:cs="Times New Roman CYR"/>
              </w:rPr>
              <w:t>i</w:t>
            </w:r>
            <w:proofErr w:type="gramStart"/>
            <w:r>
              <w:rPr>
                <w:rFonts w:ascii="Times New Roman CYR" w:hAnsi="Times New Roman CYR" w:cs="Times New Roman CYR"/>
              </w:rPr>
              <w:t>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 м. </w:t>
            </w:r>
            <w:proofErr w:type="spellStart"/>
            <w:r>
              <w:rPr>
                <w:rFonts w:ascii="Times New Roman CYR" w:hAnsi="Times New Roman CYR" w:cs="Times New Roman CYR"/>
              </w:rPr>
              <w:t>Києвi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Київськiй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обл., м. </w:t>
            </w:r>
            <w:proofErr w:type="spellStart"/>
            <w:r>
              <w:rPr>
                <w:rFonts w:ascii="Times New Roman CYR" w:hAnsi="Times New Roman CYR" w:cs="Times New Roman CYR"/>
              </w:rPr>
              <w:t>Львовi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м.Днiпро</w:t>
            </w:r>
            <w:proofErr w:type="spellEnd"/>
          </w:p>
        </w:tc>
      </w:tr>
    </w:tbl>
    <w:p w14:paraId="47BDDC68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9BD6283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зобов'язання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1480"/>
        <w:gridCol w:w="1940"/>
        <w:gridCol w:w="1328"/>
      </w:tblGrid>
      <w:tr w:rsidR="00B34CCD" w14:paraId="52D238FB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9288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зобов’язань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A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виникнення</w:t>
            </w:r>
            <w:proofErr w:type="spellEnd"/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E105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Непогашена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частина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67A7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Відсоток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користування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коштами (</w:t>
            </w:r>
            <w:proofErr w:type="spellStart"/>
            <w:r>
              <w:rPr>
                <w:rFonts w:ascii="Times New Roman CYR" w:hAnsi="Times New Roman CYR" w:cs="Times New Roman CYR"/>
              </w:rPr>
              <w:t>відсоток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річних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C4969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погашення</w:t>
            </w:r>
            <w:proofErr w:type="spellEnd"/>
          </w:p>
        </w:tc>
      </w:tr>
      <w:tr w:rsidR="00B34CCD" w14:paraId="6E761E9D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0E75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Кредити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920D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CF50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1C89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1A352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B34CCD" w14:paraId="0678E0A7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15A2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числі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6B8FD0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504DC915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2216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8169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03D5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DDBD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26B72C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2BCF8F40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80A0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Зобов’язання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цінними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4F7B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F430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A40F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4A7DF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B34CCD" w14:paraId="21D99123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7634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числі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67F974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B34CCD" w14:paraId="7C8D0B79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1B5D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</w:t>
            </w:r>
            <w:proofErr w:type="spellStart"/>
            <w:r>
              <w:rPr>
                <w:rFonts w:ascii="Times New Roman CYR" w:hAnsi="Times New Roman CYR" w:cs="Times New Roman CYR"/>
              </w:rPr>
              <w:t>облігаціями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(за </w:t>
            </w:r>
            <w:proofErr w:type="spellStart"/>
            <w:r>
              <w:rPr>
                <w:rFonts w:ascii="Times New Roman CYR" w:hAnsi="Times New Roman CYR" w:cs="Times New Roman CYR"/>
              </w:rPr>
              <w:t>кожним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випуском</w:t>
            </w:r>
            <w:proofErr w:type="spellEnd"/>
            <w:r>
              <w:rPr>
                <w:rFonts w:ascii="Times New Roman CYR" w:hAnsi="Times New Roman CYR" w:cs="Times New Roman CYR"/>
              </w:rPr>
              <w:t>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9056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1A25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D3CC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B2199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B34CCD" w14:paraId="58F15E87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1BB0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91D28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068C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0DE6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8016A3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2BB99E09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44FD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</w:t>
            </w:r>
            <w:proofErr w:type="spellStart"/>
            <w:r>
              <w:rPr>
                <w:rFonts w:ascii="Times New Roman CYR" w:hAnsi="Times New Roman CYR" w:cs="Times New Roman CYR"/>
              </w:rPr>
              <w:t>іпотечними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цінними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(за </w:t>
            </w:r>
            <w:proofErr w:type="spellStart"/>
            <w:r>
              <w:rPr>
                <w:rFonts w:ascii="Times New Roman CYR" w:hAnsi="Times New Roman CYR" w:cs="Times New Roman CYR"/>
              </w:rPr>
              <w:t>кожним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випуском</w:t>
            </w:r>
            <w:proofErr w:type="spellEnd"/>
            <w:r>
              <w:rPr>
                <w:rFonts w:ascii="Times New Roman CYR" w:hAnsi="Times New Roman CYR" w:cs="Times New Roman CYR"/>
              </w:rPr>
              <w:t>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89D9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173B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0AAC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64DE8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B34CCD" w14:paraId="6E08AC97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91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9E26A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FD3F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EA2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5D5167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483B5801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2045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</w:t>
            </w:r>
            <w:proofErr w:type="spellStart"/>
            <w:r>
              <w:rPr>
                <w:rFonts w:ascii="Times New Roman CYR" w:hAnsi="Times New Roman CYR" w:cs="Times New Roman CYR"/>
              </w:rPr>
              <w:t>сертифікатами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 (за </w:t>
            </w:r>
            <w:proofErr w:type="spellStart"/>
            <w:r>
              <w:rPr>
                <w:rFonts w:ascii="Times New Roman CYR" w:hAnsi="Times New Roman CYR" w:cs="Times New Roman CYR"/>
              </w:rPr>
              <w:t>кожним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випуском</w:t>
            </w:r>
            <w:proofErr w:type="spellEnd"/>
            <w:r>
              <w:rPr>
                <w:rFonts w:ascii="Times New Roman CYR" w:hAnsi="Times New Roman CYR" w:cs="Times New Roman CYR"/>
              </w:rPr>
              <w:t>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D04D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0D09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F8BD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E5C17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B34CCD" w14:paraId="7043E6BF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088A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0585F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AFDD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A00D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0E4397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2A01359B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826F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векселями (</w:t>
            </w:r>
            <w:proofErr w:type="spellStart"/>
            <w:r>
              <w:rPr>
                <w:rFonts w:ascii="Times New Roman CYR" w:hAnsi="Times New Roman CYR" w:cs="Times New Roman CYR"/>
              </w:rPr>
              <w:t>всього</w:t>
            </w:r>
            <w:proofErr w:type="spellEnd"/>
            <w:r>
              <w:rPr>
                <w:rFonts w:ascii="Times New Roman CYR" w:hAnsi="Times New Roman CYR" w:cs="Times New Roman CYR"/>
              </w:rPr>
              <w:t>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CD6F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04D0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6CF7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F1F99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B34CCD" w14:paraId="7AC560CF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38AE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5159F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B474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9884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EE6C80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6DF49771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FDE2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</w:t>
            </w:r>
            <w:proofErr w:type="spellStart"/>
            <w:r>
              <w:rPr>
                <w:rFonts w:ascii="Times New Roman CYR" w:hAnsi="Times New Roman CYR" w:cs="Times New Roman CYR"/>
              </w:rPr>
              <w:t>іншими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цінними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деривативами) (за </w:t>
            </w:r>
            <w:proofErr w:type="spellStart"/>
            <w:r>
              <w:rPr>
                <w:rFonts w:ascii="Times New Roman CYR" w:hAnsi="Times New Roman CYR" w:cs="Times New Roman CYR"/>
              </w:rPr>
              <w:t>кожним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99EC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D561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CAA3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69DA9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B34CCD" w14:paraId="258AD4B2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C528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27A27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5163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132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946F9E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6DF2308D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E716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</w:t>
            </w:r>
            <w:proofErr w:type="spellStart"/>
            <w:r>
              <w:rPr>
                <w:rFonts w:ascii="Times New Roman CYR" w:hAnsi="Times New Roman CYR" w:cs="Times New Roman CYR"/>
              </w:rPr>
              <w:t>фінансовими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інвестиціями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корпоративні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права (за </w:t>
            </w:r>
            <w:proofErr w:type="spellStart"/>
            <w:r>
              <w:rPr>
                <w:rFonts w:ascii="Times New Roman CYR" w:hAnsi="Times New Roman CYR" w:cs="Times New Roman CYR"/>
              </w:rPr>
              <w:t>кожним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153D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AF7C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0C45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19342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B34CCD" w14:paraId="4E48D1AD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8B94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9E6E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D0E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14C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CEDEDE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3FC8E3A3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0AA5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Податкові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зобов'язання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2E8C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8DDB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1 763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14B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49A84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B34CCD" w14:paraId="32FFE721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C121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ACB75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C116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BA3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8A9841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6CA3FE49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2BE0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Фінансова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допомога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зворотній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основі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0A84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452D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A813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3BA13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B34CCD" w14:paraId="4AB311D1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F31C6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717D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FAC3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91B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893496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7597C927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F690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Інші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зобов'язання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CECD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5B50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1 440 362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F136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1931C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B34CCD" w14:paraId="4886D044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4E7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85F3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819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A335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DFD1F6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34955F8E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08AF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Усього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зобов'язань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забезпечень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FB31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579E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1 442 125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26DE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AE3E3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</w:tbl>
    <w:p w14:paraId="617F9E6E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7EDC59D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осіб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послугами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користується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B34CCD" w14:paraId="7E90F91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083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1E899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"ПКФ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B34CCD" w14:paraId="7DAD6B1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19B2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9A54A1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14E4AF0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6F6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C7300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58EDD76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A7CC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328A3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відповідальністю</w:t>
            </w:r>
            <w:proofErr w:type="spellEnd"/>
          </w:p>
        </w:tc>
      </w:tr>
      <w:tr w:rsidR="00B34CCD" w14:paraId="7FF8471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0EF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E4DCD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34619277</w:t>
            </w:r>
          </w:p>
        </w:tc>
      </w:tr>
      <w:tr w:rsidR="00B34CCD" w14:paraId="01D21C6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3A3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3F349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01054,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Б. </w:t>
            </w:r>
            <w:proofErr w:type="spellStart"/>
            <w:r>
              <w:rPr>
                <w:rFonts w:ascii="Times New Roman CYR" w:hAnsi="Times New Roman CYR" w:cs="Times New Roman CYR"/>
              </w:rPr>
              <w:t>Хмельницького</w:t>
            </w:r>
            <w:proofErr w:type="spellEnd"/>
            <w:r>
              <w:rPr>
                <w:rFonts w:ascii="Times New Roman CYR" w:hAnsi="Times New Roman CYR" w:cs="Times New Roman CYR"/>
              </w:rPr>
              <w:t>, буд.52, 4 пов</w:t>
            </w:r>
          </w:p>
        </w:tc>
      </w:tr>
      <w:tr w:rsidR="00B34CCD" w14:paraId="74BE7D7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8DCE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5EA3C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3886</w:t>
            </w:r>
          </w:p>
        </w:tc>
      </w:tr>
      <w:tr w:rsidR="00B34CCD" w14:paraId="4E765CB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0D69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96137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Аудиторська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палата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</w:tr>
      <w:tr w:rsidR="00B34CCD" w14:paraId="6BCFC37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4B5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8B3729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3E7EE93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509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9FF4C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(044)500-25-31</w:t>
            </w:r>
          </w:p>
        </w:tc>
      </w:tr>
      <w:tr w:rsidR="00B34CCD" w14:paraId="5C590E5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1D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77A03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69.20 -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сферi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бухгалтерського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 аудиту;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оподаткування</w:t>
            </w:r>
            <w:proofErr w:type="spellEnd"/>
          </w:p>
          <w:p w14:paraId="33496A8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78.30 - </w:t>
            </w:r>
            <w:proofErr w:type="spellStart"/>
            <w:r>
              <w:rPr>
                <w:rFonts w:ascii="Times New Roman CYR" w:hAnsi="Times New Roman CYR" w:cs="Times New Roman CYR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трудовими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ресурсами</w:t>
            </w:r>
          </w:p>
          <w:p w14:paraId="2288275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70.22 -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 </w:t>
            </w:r>
            <w:proofErr w:type="spellStart"/>
            <w:r>
              <w:rPr>
                <w:rFonts w:ascii="Times New Roman CYR" w:hAnsi="Times New Roman CYR" w:cs="Times New Roman CYR"/>
              </w:rPr>
              <w:t>керування</w:t>
            </w:r>
            <w:proofErr w:type="spellEnd"/>
          </w:p>
        </w:tc>
      </w:tr>
      <w:tr w:rsidR="00B34CCD" w14:paraId="3647BEC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7F71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20401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Аудитор (</w:t>
            </w:r>
            <w:proofErr w:type="spellStart"/>
            <w:r>
              <w:rPr>
                <w:rFonts w:ascii="Times New Roman CYR" w:hAnsi="Times New Roman CYR" w:cs="Times New Roman CYR"/>
              </w:rPr>
              <w:t>аудиторськa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фiрмa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), </w:t>
            </w:r>
            <w:proofErr w:type="spellStart"/>
            <w:r>
              <w:rPr>
                <w:rFonts w:ascii="Times New Roman CYR" w:hAnsi="Times New Roman CYR" w:cs="Times New Roman CYR"/>
              </w:rPr>
              <w:t>якa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аудиторськi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емiтенту</w:t>
            </w:r>
            <w:proofErr w:type="spellEnd"/>
          </w:p>
        </w:tc>
      </w:tr>
    </w:tbl>
    <w:p w14:paraId="796E74B0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B34CCD" w14:paraId="0A1C1FB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F7E1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14556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"СТРАХОВА </w:t>
            </w:r>
            <w:proofErr w:type="spellStart"/>
            <w:r>
              <w:rPr>
                <w:rFonts w:ascii="Times New Roman CYR" w:hAnsi="Times New Roman CYR" w:cs="Times New Roman CYR"/>
              </w:rPr>
              <w:t>КОМПАНIЯ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ББС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IНШУРАНС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B34CCD" w14:paraId="6AD23DA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A63A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CE279A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3FFFA30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3E91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60EA0C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740ABE9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271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CFB97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B34CCD" w14:paraId="7E60DA4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18D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AA17D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20344871</w:t>
            </w:r>
          </w:p>
        </w:tc>
      </w:tr>
      <w:tr w:rsidR="00B34CCD" w14:paraId="58492F6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3EEA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0844E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04050,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Бiлоруська</w:t>
            </w:r>
            <w:proofErr w:type="spellEnd"/>
            <w:r>
              <w:rPr>
                <w:rFonts w:ascii="Times New Roman CYR" w:hAnsi="Times New Roman CYR" w:cs="Times New Roman CYR"/>
              </w:rPr>
              <w:t>, буд. 3</w:t>
            </w:r>
          </w:p>
        </w:tc>
      </w:tr>
      <w:tr w:rsidR="00B34CCD" w14:paraId="40A05D7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BA30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9A6EF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б/н</w:t>
            </w:r>
          </w:p>
        </w:tc>
      </w:tr>
      <w:tr w:rsidR="00B34CCD" w14:paraId="52B34C6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BD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8E6B3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</w:tr>
      <w:tr w:rsidR="00B34CCD" w14:paraId="07BAB09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80E0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8FC66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23.04.2024</w:t>
            </w:r>
          </w:p>
        </w:tc>
      </w:tr>
      <w:tr w:rsidR="00B34CCD" w14:paraId="3CB7E38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390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975C2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(044)246-67-22</w:t>
            </w:r>
          </w:p>
        </w:tc>
      </w:tr>
      <w:tr w:rsidR="00B34CCD" w14:paraId="5F878C1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02F7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4AEE3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65.12 -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життя</w:t>
            </w:r>
            <w:proofErr w:type="spellEnd"/>
          </w:p>
          <w:p w14:paraId="5EA2383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65.20 - </w:t>
            </w:r>
            <w:proofErr w:type="spellStart"/>
            <w:r>
              <w:rPr>
                <w:rFonts w:ascii="Times New Roman CYR" w:hAnsi="Times New Roman CYR" w:cs="Times New Roman CYR"/>
              </w:rPr>
              <w:t>Перестрахування</w:t>
            </w:r>
            <w:proofErr w:type="spellEnd"/>
          </w:p>
          <w:p w14:paraId="10531CE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66.21 - </w:t>
            </w:r>
            <w:proofErr w:type="spellStart"/>
            <w:r>
              <w:rPr>
                <w:rFonts w:ascii="Times New Roman CYR" w:hAnsi="Times New Roman CYR" w:cs="Times New Roman CYR"/>
              </w:rPr>
              <w:t>Оцiнювання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завданої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шкоди</w:t>
            </w:r>
            <w:proofErr w:type="spellEnd"/>
          </w:p>
        </w:tc>
      </w:tr>
      <w:tr w:rsidR="00B34CCD" w14:paraId="702CC9B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77DC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41AA3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Юридична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особа, </w:t>
            </w:r>
            <w:proofErr w:type="spellStart"/>
            <w:r>
              <w:rPr>
                <w:rFonts w:ascii="Times New Roman CYR" w:hAnsi="Times New Roman CYR" w:cs="Times New Roman CYR"/>
              </w:rPr>
              <w:t>якa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емiтенту</w:t>
            </w:r>
            <w:proofErr w:type="spellEnd"/>
          </w:p>
        </w:tc>
      </w:tr>
    </w:tbl>
    <w:p w14:paraId="014440DD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B34CCD" w14:paraId="13CA782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12A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CDB5F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РЕЙТИНГОВЕ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АГЕНТСТВО "</w:t>
            </w:r>
            <w:proofErr w:type="spellStart"/>
            <w:r>
              <w:rPr>
                <w:rFonts w:ascii="Times New Roman CYR" w:hAnsi="Times New Roman CYR" w:cs="Times New Roman CYR"/>
              </w:rPr>
              <w:t>IВI</w:t>
            </w:r>
            <w:proofErr w:type="spellEnd"/>
            <w:r>
              <w:rPr>
                <w:rFonts w:ascii="Times New Roman CYR" w:hAnsi="Times New Roman CYR" w:cs="Times New Roman CYR"/>
              </w:rPr>
              <w:t>-РЕЙТИНГ"</w:t>
            </w:r>
          </w:p>
        </w:tc>
      </w:tr>
      <w:tr w:rsidR="00B34CCD" w14:paraId="6C37097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EB0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F54A7A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327876A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816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377460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6F42E29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D584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DFC98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відповідальністю</w:t>
            </w:r>
            <w:proofErr w:type="spellEnd"/>
          </w:p>
        </w:tc>
      </w:tr>
      <w:tr w:rsidR="00B34CCD" w14:paraId="59FC177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643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40760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33262696</w:t>
            </w:r>
          </w:p>
        </w:tc>
      </w:tr>
      <w:tr w:rsidR="00B34CCD" w14:paraId="4A4C8D8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5FC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926C2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03164,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Обухiвська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буд. 135, </w:t>
            </w:r>
            <w:proofErr w:type="spellStart"/>
            <w:r>
              <w:rPr>
                <w:rFonts w:ascii="Times New Roman CYR" w:hAnsi="Times New Roman CYR" w:cs="Times New Roman CYR"/>
              </w:rPr>
              <w:t>офiс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11</w:t>
            </w:r>
          </w:p>
        </w:tc>
      </w:tr>
      <w:tr w:rsidR="00B34CCD" w14:paraId="4CE7717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611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3E87A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</w:tr>
      <w:tr w:rsidR="00B34CCD" w14:paraId="6A19F99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944B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CEE45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B34CCD" w14:paraId="2D97FF0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69C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4F987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12.04.2010</w:t>
            </w:r>
          </w:p>
        </w:tc>
      </w:tr>
      <w:tr w:rsidR="00B34CCD" w14:paraId="7C64D44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2B3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C908D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(044)362-90-84</w:t>
            </w:r>
          </w:p>
        </w:tc>
      </w:tr>
      <w:tr w:rsidR="00B34CCD" w14:paraId="453FEC4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ABA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D866F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70.22 -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 </w:t>
            </w:r>
            <w:proofErr w:type="spellStart"/>
            <w:r>
              <w:rPr>
                <w:rFonts w:ascii="Times New Roman CYR" w:hAnsi="Times New Roman CYR" w:cs="Times New Roman CYR"/>
              </w:rPr>
              <w:t>керування</w:t>
            </w:r>
            <w:proofErr w:type="spellEnd"/>
          </w:p>
          <w:p w14:paraId="06F2773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73.20 - </w:t>
            </w:r>
            <w:proofErr w:type="spellStart"/>
            <w:r>
              <w:rPr>
                <w:rFonts w:ascii="Times New Roman CYR" w:hAnsi="Times New Roman CYR" w:cs="Times New Roman CYR"/>
              </w:rPr>
              <w:t>Дослiдження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кон'юнктури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виявлення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громадської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думки</w:t>
            </w:r>
          </w:p>
          <w:p w14:paraId="1ED3FA8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74.90 - </w:t>
            </w:r>
            <w:proofErr w:type="spellStart"/>
            <w:r>
              <w:rPr>
                <w:rFonts w:ascii="Times New Roman CYR" w:hAnsi="Times New Roman CYR" w:cs="Times New Roman CYR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професiйна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наукова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технiчна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н.в.</w:t>
            </w:r>
            <w:proofErr w:type="gramStart"/>
            <w:r>
              <w:rPr>
                <w:rFonts w:ascii="Times New Roman CYR" w:hAnsi="Times New Roman CYR" w:cs="Times New Roman CYR"/>
              </w:rPr>
              <w:t>i.у</w:t>
            </w:r>
            <w:proofErr w:type="spellEnd"/>
            <w:proofErr w:type="gramEnd"/>
          </w:p>
        </w:tc>
      </w:tr>
      <w:tr w:rsidR="00B34CCD" w14:paraId="2C1F617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5A8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F3DAD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Юридична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особа, яка </w:t>
            </w:r>
            <w:proofErr w:type="spellStart"/>
            <w:r>
              <w:rPr>
                <w:rFonts w:ascii="Times New Roman CYR" w:hAnsi="Times New Roman CYR" w:cs="Times New Roman CYR"/>
              </w:rPr>
              <w:t>уповноважена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рейтингову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оцiнку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його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</w:p>
        </w:tc>
      </w:tr>
    </w:tbl>
    <w:p w14:paraId="4AEAF9A2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B34CCD" w14:paraId="14FC9CA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788C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C80F3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ФОНДОВА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БIРЖА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"ПЕРСПЕКТИВА"</w:t>
            </w:r>
          </w:p>
        </w:tc>
      </w:tr>
      <w:tr w:rsidR="00B34CCD" w14:paraId="5F9891F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8D2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BF07BB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2A38AF7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5C1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EEA4E5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241E0C9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827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2D68E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B34CCD" w14:paraId="04E00FE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57F7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8852D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33718227</w:t>
            </w:r>
          </w:p>
        </w:tc>
      </w:tr>
      <w:tr w:rsidR="00B34CCD" w14:paraId="1E0238B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D10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36F28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49000,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Дніпропетровська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обл., </w:t>
            </w:r>
            <w:proofErr w:type="spellStart"/>
            <w:r>
              <w:rPr>
                <w:rFonts w:ascii="Times New Roman CYR" w:hAnsi="Times New Roman CYR" w:cs="Times New Roman CYR"/>
              </w:rPr>
              <w:t>м.Днiпро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Воскресенська</w:t>
            </w:r>
            <w:proofErr w:type="spellEnd"/>
            <w:r>
              <w:rPr>
                <w:rFonts w:ascii="Times New Roman CYR" w:hAnsi="Times New Roman CYR" w:cs="Times New Roman CYR"/>
              </w:rPr>
              <w:t>, буд. 30</w:t>
            </w:r>
          </w:p>
        </w:tc>
      </w:tr>
      <w:tr w:rsidR="00B34CCD" w14:paraId="38B6F17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5EBF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7B354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420</w:t>
            </w:r>
          </w:p>
        </w:tc>
      </w:tr>
      <w:tr w:rsidR="00B34CCD" w14:paraId="7006B99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AC09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9C4B6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B34CCD" w14:paraId="1B72D2D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AAEC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E092F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01.07.2021</w:t>
            </w:r>
          </w:p>
        </w:tc>
      </w:tr>
      <w:tr w:rsidR="00B34CCD" w14:paraId="4819094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E618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C094C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(056)373-95-94</w:t>
            </w:r>
          </w:p>
        </w:tc>
      </w:tr>
      <w:tr w:rsidR="00B34CCD" w14:paraId="77EEF13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611A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612A1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66.11 -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ринками</w:t>
            </w:r>
          </w:p>
          <w:p w14:paraId="2F985AB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  <w:p w14:paraId="02DD1EB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62.09 - </w:t>
            </w:r>
            <w:proofErr w:type="spellStart"/>
            <w:r>
              <w:rPr>
                <w:rFonts w:ascii="Times New Roman CYR" w:hAnsi="Times New Roman CYR" w:cs="Times New Roman CYR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сферi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iнформацiйних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технологiй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комп'ютерних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систем</w:t>
            </w:r>
          </w:p>
        </w:tc>
      </w:tr>
      <w:tr w:rsidR="00B34CCD" w14:paraId="07053CD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9D74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B4A40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ринку;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укладання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деривативних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контрактiв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 </w:t>
            </w:r>
            <w:proofErr w:type="spellStart"/>
            <w:r>
              <w:rPr>
                <w:rFonts w:ascii="Times New Roman CYR" w:hAnsi="Times New Roman CYR" w:cs="Times New Roman CYR"/>
              </w:rPr>
              <w:t>деривативних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контрактiв</w:t>
            </w:r>
            <w:proofErr w:type="spellEnd"/>
          </w:p>
        </w:tc>
      </w:tr>
    </w:tbl>
    <w:p w14:paraId="6EFCDD73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B34CCD" w14:paraId="7B77F4D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8659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EDF90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ФОНДОВА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БIРЖА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ПФТС"</w:t>
            </w:r>
          </w:p>
        </w:tc>
      </w:tr>
      <w:tr w:rsidR="00B34CCD" w14:paraId="4B33F38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8876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6FC70C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79E77FE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21F3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436788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12E70AC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D2C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9FCF7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B34CCD" w14:paraId="4101D40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77F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CBF1A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21672206</w:t>
            </w:r>
          </w:p>
        </w:tc>
      </w:tr>
      <w:tr w:rsidR="00B34CCD" w14:paraId="786B4FF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EEC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4461D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01004,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Шовковична</w:t>
            </w:r>
            <w:proofErr w:type="spellEnd"/>
            <w:r>
              <w:rPr>
                <w:rFonts w:ascii="Times New Roman CYR" w:hAnsi="Times New Roman CYR" w:cs="Times New Roman CYR"/>
              </w:rPr>
              <w:t>, буд. 42-44</w:t>
            </w:r>
          </w:p>
        </w:tc>
      </w:tr>
      <w:tr w:rsidR="00B34CCD" w14:paraId="57DE6DD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EFF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91F7D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420</w:t>
            </w:r>
          </w:p>
        </w:tc>
      </w:tr>
      <w:tr w:rsidR="00B34CCD" w14:paraId="43D1BBE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7BBE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613F9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B34CCD" w14:paraId="7DE2EEF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184C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EF783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01.07.2021</w:t>
            </w:r>
          </w:p>
        </w:tc>
      </w:tr>
      <w:tr w:rsidR="00B34CCD" w14:paraId="477DFCD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E9D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18FBB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(044)277-50-00</w:t>
            </w:r>
          </w:p>
        </w:tc>
      </w:tr>
      <w:tr w:rsidR="00B34CCD" w14:paraId="5907738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928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B3787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66.11 -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ринками</w:t>
            </w:r>
          </w:p>
          <w:p w14:paraId="1821550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82.30 -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конгресiв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торговельних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виставок</w:t>
            </w:r>
            <w:proofErr w:type="spellEnd"/>
          </w:p>
          <w:p w14:paraId="51C6F73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82.99 -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допомiжних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н.в.i.у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B34CCD" w14:paraId="25856CA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85E8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805D3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ринку;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укладання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деривативних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контрактiв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 </w:t>
            </w:r>
            <w:proofErr w:type="spellStart"/>
            <w:r>
              <w:rPr>
                <w:rFonts w:ascii="Times New Roman CYR" w:hAnsi="Times New Roman CYR" w:cs="Times New Roman CYR"/>
              </w:rPr>
              <w:t>деривативних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контрактiв</w:t>
            </w:r>
            <w:proofErr w:type="spellEnd"/>
          </w:p>
        </w:tc>
      </w:tr>
    </w:tbl>
    <w:p w14:paraId="0AA578A4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B34CCD" w14:paraId="3BE62EB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1F3B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C04A1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B34CCD" w14:paraId="1A79DF2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FED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D23CF9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38819C6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5B3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233A55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4F49E5F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B01B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5E074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Публічне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B34CCD" w14:paraId="77DEE8E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1C6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D96AB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30370711</w:t>
            </w:r>
          </w:p>
        </w:tc>
      </w:tr>
      <w:tr w:rsidR="00B34CCD" w14:paraId="0AB3F88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051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65E94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04107,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Тропiнiна</w:t>
            </w:r>
            <w:proofErr w:type="spellEnd"/>
            <w:r>
              <w:rPr>
                <w:rFonts w:ascii="Times New Roman CYR" w:hAnsi="Times New Roman CYR" w:cs="Times New Roman CYR"/>
              </w:rPr>
              <w:t>, буд. 7Г</w:t>
            </w:r>
          </w:p>
        </w:tc>
      </w:tr>
      <w:tr w:rsidR="00B34CCD" w14:paraId="6A53EBA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214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3145E9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7E0A030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A17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3226DE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34E4AEF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822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45052F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41E8765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4FB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B6ABC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(044)363-04-00</w:t>
            </w:r>
          </w:p>
        </w:tc>
      </w:tr>
      <w:tr w:rsidR="00B34CCD" w14:paraId="6C99F8C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BB8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98C83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</w:t>
            </w:r>
            <w:proofErr w:type="spellStart"/>
            <w:r>
              <w:rPr>
                <w:rFonts w:ascii="Times New Roman CYR" w:hAnsi="Times New Roman CYR" w:cs="Times New Roman CYR"/>
              </w:rPr>
              <w:t>Оброблення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</w:t>
            </w:r>
            <w:proofErr w:type="spellStart"/>
            <w:r>
              <w:rPr>
                <w:rFonts w:ascii="Times New Roman CYR" w:hAnsi="Times New Roman CYR" w:cs="Times New Roman CYR"/>
              </w:rPr>
              <w:t>вузлах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5C45879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18.20 - </w:t>
            </w:r>
            <w:proofErr w:type="spellStart"/>
            <w:r>
              <w:rPr>
                <w:rFonts w:ascii="Times New Roman CYR" w:hAnsi="Times New Roman CYR" w:cs="Times New Roman CYR"/>
              </w:rPr>
              <w:t>Тиражування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звуко-, </w:t>
            </w:r>
            <w:proofErr w:type="spellStart"/>
            <w:r>
              <w:rPr>
                <w:rFonts w:ascii="Times New Roman CYR" w:hAnsi="Times New Roman CYR" w:cs="Times New Roman CYR"/>
              </w:rPr>
              <w:t>вiдеозаписiв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програмного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</w:p>
          <w:p w14:paraId="7270CDF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62.01 - </w:t>
            </w:r>
            <w:proofErr w:type="spellStart"/>
            <w:r>
              <w:rPr>
                <w:rFonts w:ascii="Times New Roman CYR" w:hAnsi="Times New Roman CYR" w:cs="Times New Roman CYR"/>
              </w:rPr>
              <w:t>Комп'ютерне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програмування</w:t>
            </w:r>
            <w:proofErr w:type="spellEnd"/>
          </w:p>
        </w:tc>
      </w:tr>
      <w:tr w:rsidR="00B34CCD" w14:paraId="083A085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912B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7F505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Депозитарна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Центрального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депозитарiю</w:t>
            </w:r>
            <w:proofErr w:type="spellEnd"/>
          </w:p>
        </w:tc>
      </w:tr>
    </w:tbl>
    <w:p w14:paraId="355F2A01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B34CCD" w14:paraId="3921A4B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42E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A1756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</w:tr>
      <w:tr w:rsidR="00B34CCD" w14:paraId="31E6C94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F87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1FD97A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01235B6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80B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E7BBFB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0E30786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983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5D591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Орган </w:t>
            </w:r>
            <w:proofErr w:type="spellStart"/>
            <w:r>
              <w:rPr>
                <w:rFonts w:ascii="Times New Roman CYR" w:hAnsi="Times New Roman CYR" w:cs="Times New Roman CYR"/>
              </w:rPr>
              <w:t>державної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влади</w:t>
            </w:r>
            <w:proofErr w:type="spellEnd"/>
          </w:p>
        </w:tc>
      </w:tr>
      <w:tr w:rsidR="00B34CCD" w14:paraId="75AAA1F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597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80DCF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00032106</w:t>
            </w:r>
          </w:p>
        </w:tc>
      </w:tr>
      <w:tr w:rsidR="00B34CCD" w14:paraId="783CC4C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423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3D2EE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01601,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Iнститутська</w:t>
            </w:r>
            <w:proofErr w:type="spellEnd"/>
            <w:r>
              <w:rPr>
                <w:rFonts w:ascii="Times New Roman CYR" w:hAnsi="Times New Roman CYR" w:cs="Times New Roman CYR"/>
              </w:rPr>
              <w:t>, буд. 9</w:t>
            </w:r>
          </w:p>
        </w:tc>
      </w:tr>
      <w:tr w:rsidR="00B34CCD" w14:paraId="3D64A42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125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0A3373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6ED55F2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B7E0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1DF1E3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3F2C834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B5F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4160D4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6A3E49D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019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0B3D6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(044)254-06-16</w:t>
            </w:r>
          </w:p>
        </w:tc>
      </w:tr>
      <w:tr w:rsidR="00B34CCD" w14:paraId="47CCA4D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F4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21A53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64.11 -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центрального банку</w:t>
            </w:r>
          </w:p>
        </w:tc>
      </w:tr>
      <w:tr w:rsidR="00B34CCD" w14:paraId="13C7BDD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BE4B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E1B41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Депозитарна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</w:tr>
    </w:tbl>
    <w:p w14:paraId="70CB8E64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B34CCD" w14:paraId="34E20E8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AA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C7465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РОЗРАХУНКОВИЙ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ЦЕНТР З </w:t>
            </w:r>
            <w:proofErr w:type="spellStart"/>
            <w:r>
              <w:rPr>
                <w:rFonts w:ascii="Times New Roman CYR" w:hAnsi="Times New Roman CYR" w:cs="Times New Roman CYR"/>
              </w:rPr>
              <w:t>ОБСЛУГОВУВАННЯ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РИНКАХ"</w:t>
            </w:r>
          </w:p>
        </w:tc>
      </w:tr>
      <w:tr w:rsidR="00B34CCD" w14:paraId="25FC1DC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4679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164905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08F1527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E664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75B018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42A984C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4D56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AC93A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B34CCD" w14:paraId="7557771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6E1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85068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35917889</w:t>
            </w:r>
          </w:p>
        </w:tc>
      </w:tr>
      <w:tr w:rsidR="00B34CCD" w14:paraId="429EB23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098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FAD3D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04107,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Якубенкiвська</w:t>
            </w:r>
            <w:proofErr w:type="spellEnd"/>
            <w:r>
              <w:rPr>
                <w:rFonts w:ascii="Times New Roman CYR" w:hAnsi="Times New Roman CYR" w:cs="Times New Roman CYR"/>
              </w:rPr>
              <w:t>, буд. 7-г</w:t>
            </w:r>
          </w:p>
        </w:tc>
      </w:tr>
      <w:tr w:rsidR="00B34CCD" w14:paraId="7FFB3AE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5F5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DD971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АЕ №263463</w:t>
            </w:r>
          </w:p>
        </w:tc>
      </w:tr>
      <w:tr w:rsidR="00B34CCD" w14:paraId="422F438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F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B04AB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B34CCD" w14:paraId="15F1A29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14A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ABA54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03.10.2013</w:t>
            </w:r>
          </w:p>
        </w:tc>
      </w:tr>
      <w:tr w:rsidR="00B34CCD" w14:paraId="5503963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3AF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9F0EB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(044)585-42-42</w:t>
            </w:r>
          </w:p>
        </w:tc>
      </w:tr>
      <w:tr w:rsidR="00B34CCD" w14:paraId="17C2A04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5D6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59EC5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64.99 -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пенсiйного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), </w:t>
            </w:r>
            <w:proofErr w:type="spellStart"/>
            <w:r>
              <w:rPr>
                <w:rFonts w:ascii="Times New Roman CYR" w:hAnsi="Times New Roman CYR" w:cs="Times New Roman CYR"/>
              </w:rPr>
              <w:t>н.в.i.у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46CCC11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58.29 - </w:t>
            </w:r>
            <w:proofErr w:type="spellStart"/>
            <w:r>
              <w:rPr>
                <w:rFonts w:ascii="Times New Roman CYR" w:hAnsi="Times New Roman CYR" w:cs="Times New Roman CYR"/>
              </w:rPr>
              <w:t>Видання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програмного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</w:p>
          <w:p w14:paraId="3818500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</w:t>
            </w:r>
            <w:proofErr w:type="spellStart"/>
            <w:r>
              <w:rPr>
                <w:rFonts w:ascii="Times New Roman CYR" w:hAnsi="Times New Roman CYR" w:cs="Times New Roman CYR"/>
              </w:rPr>
              <w:t>Оброблення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</w:t>
            </w:r>
            <w:proofErr w:type="spellStart"/>
            <w:r>
              <w:rPr>
                <w:rFonts w:ascii="Times New Roman CYR" w:hAnsi="Times New Roman CYR" w:cs="Times New Roman CYR"/>
              </w:rPr>
              <w:t>вузлах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</w:tc>
      </w:tr>
      <w:tr w:rsidR="00B34CCD" w14:paraId="7ABAA28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13D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E3157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Професiйна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ринках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клiрингова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визначення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зобов'язань</w:t>
            </w:r>
            <w:proofErr w:type="spellEnd"/>
          </w:p>
        </w:tc>
      </w:tr>
    </w:tbl>
    <w:p w14:paraId="64FA3FBA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B34CCD" w14:paraId="512854B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BA6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DA061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РОЗРАХУНКОВИЙ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ЦЕНТР З </w:t>
            </w:r>
            <w:proofErr w:type="spellStart"/>
            <w:r>
              <w:rPr>
                <w:rFonts w:ascii="Times New Roman CYR" w:hAnsi="Times New Roman CYR" w:cs="Times New Roman CYR"/>
              </w:rPr>
              <w:t>ОБСЛУГОВУВАННЯ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РИНКАХ"</w:t>
            </w:r>
          </w:p>
        </w:tc>
      </w:tr>
      <w:tr w:rsidR="00B34CCD" w14:paraId="2998093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7628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9A96CD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6B8249E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58B0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D32014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55CA516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E3F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8AFAF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B34CCD" w14:paraId="512B731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6A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EE6F2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35917889</w:t>
            </w:r>
          </w:p>
        </w:tc>
      </w:tr>
      <w:tr w:rsidR="00B34CCD" w14:paraId="2D7C1E8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916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D996D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04107,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Якубенкiвська</w:t>
            </w:r>
            <w:proofErr w:type="spellEnd"/>
            <w:r>
              <w:rPr>
                <w:rFonts w:ascii="Times New Roman CYR" w:hAnsi="Times New Roman CYR" w:cs="Times New Roman CYR"/>
              </w:rPr>
              <w:t>, буд. 7-г</w:t>
            </w:r>
          </w:p>
        </w:tc>
      </w:tr>
      <w:tr w:rsidR="00B34CCD" w14:paraId="0534C85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0C6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06FD6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</w:t>
            </w:r>
          </w:p>
        </w:tc>
      </w:tr>
      <w:tr w:rsidR="00B34CCD" w14:paraId="668020C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67CC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1CFF7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B34CCD" w14:paraId="5F338BE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9D1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D2207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27.02.2022</w:t>
            </w:r>
          </w:p>
        </w:tc>
      </w:tr>
      <w:tr w:rsidR="00B34CCD" w14:paraId="60CF8A8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284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37269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(044)585-42-42</w:t>
            </w:r>
          </w:p>
        </w:tc>
      </w:tr>
      <w:tr w:rsidR="00B34CCD" w14:paraId="48BAA94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2E9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C13C2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64.99 -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пенсiйного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), </w:t>
            </w:r>
            <w:proofErr w:type="spellStart"/>
            <w:r>
              <w:rPr>
                <w:rFonts w:ascii="Times New Roman CYR" w:hAnsi="Times New Roman CYR" w:cs="Times New Roman CYR"/>
              </w:rPr>
              <w:t>н.в.i.у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032C947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58.29 - </w:t>
            </w:r>
            <w:proofErr w:type="spellStart"/>
            <w:r>
              <w:rPr>
                <w:rFonts w:ascii="Times New Roman CYR" w:hAnsi="Times New Roman CYR" w:cs="Times New Roman CYR"/>
              </w:rPr>
              <w:t>Видання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програмного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</w:p>
          <w:p w14:paraId="6048178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</w:t>
            </w:r>
            <w:proofErr w:type="spellStart"/>
            <w:r>
              <w:rPr>
                <w:rFonts w:ascii="Times New Roman CYR" w:hAnsi="Times New Roman CYR" w:cs="Times New Roman CYR"/>
              </w:rPr>
              <w:t>Оброблення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</w:t>
            </w:r>
            <w:proofErr w:type="spellStart"/>
            <w:r>
              <w:rPr>
                <w:rFonts w:ascii="Times New Roman CYR" w:hAnsi="Times New Roman CYR" w:cs="Times New Roman CYR"/>
              </w:rPr>
              <w:t>вузлах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</w:tc>
      </w:tr>
      <w:tr w:rsidR="00B34CCD" w14:paraId="17B36DE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D09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7F2B7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Клiрингова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центрального контрагента</w:t>
            </w:r>
          </w:p>
        </w:tc>
      </w:tr>
    </w:tbl>
    <w:p w14:paraId="598C833F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B34CCD" w14:paraId="1A65D54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EE8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32F82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ДЕРЖАВНА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"АГЕНТСТВО З </w:t>
            </w:r>
            <w:proofErr w:type="spellStart"/>
            <w:r>
              <w:rPr>
                <w:rFonts w:ascii="Times New Roman CYR" w:hAnsi="Times New Roman CYR" w:cs="Times New Roman CYR"/>
              </w:rPr>
              <w:t>РОЗВИТКУ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IНФРАСТРУКТУРИ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ФОНДОВОГО РИНКУ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B34CCD" w14:paraId="2C0F876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466C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D7B38A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104CE9F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A653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98DC6B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2FF5E90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93EC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AAA7D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Державна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організація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установа</w:t>
            </w:r>
            <w:proofErr w:type="spellEnd"/>
            <w:r>
              <w:rPr>
                <w:rFonts w:ascii="Times New Roman CYR" w:hAnsi="Times New Roman CYR" w:cs="Times New Roman CYR"/>
              </w:rPr>
              <w:t>, заклад)</w:t>
            </w:r>
          </w:p>
        </w:tc>
      </w:tr>
      <w:tr w:rsidR="00B34CCD" w14:paraId="6855338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8958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8DC89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21676262</w:t>
            </w:r>
          </w:p>
        </w:tc>
      </w:tr>
      <w:tr w:rsidR="00B34CCD" w14:paraId="39BA76B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9B3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FB460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03150,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gramStart"/>
            <w:r>
              <w:rPr>
                <w:rFonts w:ascii="Times New Roman CYR" w:hAnsi="Times New Roman CYR" w:cs="Times New Roman CYR"/>
              </w:rPr>
              <w:t>Антоновича,  буд.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51, оф. 1206</w:t>
            </w:r>
          </w:p>
        </w:tc>
      </w:tr>
      <w:tr w:rsidR="00B34CCD" w14:paraId="140AEE6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88A0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8499B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DR/00001/</w:t>
            </w:r>
            <w:proofErr w:type="spellStart"/>
            <w:r>
              <w:rPr>
                <w:rFonts w:ascii="Times New Roman CYR" w:hAnsi="Times New Roman CYR" w:cs="Times New Roman CYR"/>
              </w:rPr>
              <w:t>APA</w:t>
            </w:r>
            <w:proofErr w:type="spellEnd"/>
          </w:p>
        </w:tc>
      </w:tr>
      <w:tr w:rsidR="00B34CCD" w14:paraId="559EAC8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EFB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63BEE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B34CCD" w14:paraId="219686B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ECD3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241DC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18.02.2019</w:t>
            </w:r>
          </w:p>
        </w:tc>
      </w:tr>
      <w:tr w:rsidR="00B34CCD" w14:paraId="04B07D3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A581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D26D1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(044)498-38-15</w:t>
            </w:r>
          </w:p>
        </w:tc>
      </w:tr>
      <w:tr w:rsidR="00B34CCD" w14:paraId="30729DC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DA7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88AF4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</w:t>
            </w:r>
            <w:proofErr w:type="spellStart"/>
            <w:r>
              <w:rPr>
                <w:rFonts w:ascii="Times New Roman CYR" w:hAnsi="Times New Roman CYR" w:cs="Times New Roman CYR"/>
              </w:rPr>
              <w:t>Оброблення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</w:t>
            </w:r>
            <w:proofErr w:type="spellStart"/>
            <w:r>
              <w:rPr>
                <w:rFonts w:ascii="Times New Roman CYR" w:hAnsi="Times New Roman CYR" w:cs="Times New Roman CYR"/>
              </w:rPr>
              <w:t>вузлах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3CB970F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84.13 -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сприяння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ефективному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веденню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</w:p>
          <w:p w14:paraId="3130993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62.02. -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B34CCD" w14:paraId="1199B2F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FFF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DA23B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оприлюднення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учасникiв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ринкiв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професiйних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органiзованих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ринкiв</w:t>
            </w:r>
            <w:proofErr w:type="spellEnd"/>
          </w:p>
        </w:tc>
      </w:tr>
    </w:tbl>
    <w:p w14:paraId="5072CB0D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B34CCD" w14:paraId="55AAB34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831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86139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ДЕРЖАВНА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"АГЕНТСТВО З </w:t>
            </w:r>
            <w:proofErr w:type="spellStart"/>
            <w:r>
              <w:rPr>
                <w:rFonts w:ascii="Times New Roman CYR" w:hAnsi="Times New Roman CYR" w:cs="Times New Roman CYR"/>
              </w:rPr>
              <w:t>РОЗВИТКУ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IНФРАСТРУКТУРИ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ФОНДОВОГО РИНКУ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B34CCD" w14:paraId="042B60E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D0E8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121E90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25969AD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D7D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D5BBE8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50788A5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B84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AFEF3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Державна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організація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установа</w:t>
            </w:r>
            <w:proofErr w:type="spellEnd"/>
            <w:r>
              <w:rPr>
                <w:rFonts w:ascii="Times New Roman CYR" w:hAnsi="Times New Roman CYR" w:cs="Times New Roman CYR"/>
              </w:rPr>
              <w:t>, заклад)</w:t>
            </w:r>
          </w:p>
        </w:tc>
      </w:tr>
      <w:tr w:rsidR="00B34CCD" w14:paraId="2B205C8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F28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8B329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21676262</w:t>
            </w:r>
          </w:p>
        </w:tc>
      </w:tr>
      <w:tr w:rsidR="00B34CCD" w14:paraId="5D1FCFD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EEE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FAF1E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03150,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gramStart"/>
            <w:r>
              <w:rPr>
                <w:rFonts w:ascii="Times New Roman CYR" w:hAnsi="Times New Roman CYR" w:cs="Times New Roman CYR"/>
              </w:rPr>
              <w:t>Антоновича,  буд.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51, оф. 1206</w:t>
            </w:r>
          </w:p>
        </w:tc>
      </w:tr>
      <w:tr w:rsidR="00B34CCD" w14:paraId="513EE8E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439A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D576E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DR/00002/ARM</w:t>
            </w:r>
          </w:p>
        </w:tc>
      </w:tr>
      <w:tr w:rsidR="00B34CCD" w14:paraId="762C41C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210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F6191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B34CCD" w14:paraId="21B9278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FCE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6B12B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18.02.2019</w:t>
            </w:r>
          </w:p>
        </w:tc>
      </w:tr>
      <w:tr w:rsidR="00B34CCD" w14:paraId="2E86845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6ED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01BB9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(044)498-38-15</w:t>
            </w:r>
          </w:p>
        </w:tc>
      </w:tr>
      <w:tr w:rsidR="00B34CCD" w14:paraId="4AE1FB6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0F54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1F34B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</w:t>
            </w:r>
            <w:proofErr w:type="spellStart"/>
            <w:r>
              <w:rPr>
                <w:rFonts w:ascii="Times New Roman CYR" w:hAnsi="Times New Roman CYR" w:cs="Times New Roman CYR"/>
              </w:rPr>
              <w:t>Оброблення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</w:t>
            </w:r>
            <w:proofErr w:type="spellStart"/>
            <w:r>
              <w:rPr>
                <w:rFonts w:ascii="Times New Roman CYR" w:hAnsi="Times New Roman CYR" w:cs="Times New Roman CYR"/>
              </w:rPr>
              <w:t>вузлах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4D35E45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84.13 -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сприяння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ефективному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веденню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</w:p>
          <w:p w14:paraId="2785964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62.02. -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B34CCD" w14:paraId="1039404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581D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02170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подання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НКЦПФР</w:t>
            </w:r>
          </w:p>
        </w:tc>
      </w:tr>
    </w:tbl>
    <w:p w14:paraId="7F64B9FD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B34CCD" w14:paraId="07D16A6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00DF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642AF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"ГАРАНТ-</w:t>
            </w:r>
            <w:proofErr w:type="spellStart"/>
            <w:r>
              <w:rPr>
                <w:rFonts w:ascii="Times New Roman CYR" w:hAnsi="Times New Roman CYR" w:cs="Times New Roman CYR"/>
              </w:rPr>
              <w:t>ЕКСПЕРТИЗА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B34CCD" w14:paraId="769CB7C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C94A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101906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76861DB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E4E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B22D71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5786397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00B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DF532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відповідальністю</w:t>
            </w:r>
            <w:proofErr w:type="spellEnd"/>
          </w:p>
        </w:tc>
      </w:tr>
      <w:tr w:rsidR="00B34CCD" w14:paraId="26A13D9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6CF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9EC2B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24744768</w:t>
            </w:r>
          </w:p>
        </w:tc>
      </w:tr>
      <w:tr w:rsidR="00B34CCD" w14:paraId="1392E03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033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19B07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04205,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ПРОСПЕКТ </w:t>
            </w:r>
            <w:proofErr w:type="spellStart"/>
            <w:r>
              <w:rPr>
                <w:rFonts w:ascii="Times New Roman CYR" w:hAnsi="Times New Roman CYR" w:cs="Times New Roman CYR"/>
              </w:rPr>
              <w:t>ОБОЛОНСЬКИЙ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будинок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18-А, квартира 40</w:t>
            </w:r>
          </w:p>
        </w:tc>
      </w:tr>
      <w:tr w:rsidR="00B34CCD" w14:paraId="2FE9728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0F09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0B347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173/2022</w:t>
            </w:r>
          </w:p>
        </w:tc>
      </w:tr>
      <w:tr w:rsidR="00B34CCD" w14:paraId="7362679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99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A7C5F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Фонд державного майна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</w:tr>
      <w:tr w:rsidR="00B34CCD" w14:paraId="451B317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54B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18AFC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05.05.2022</w:t>
            </w:r>
          </w:p>
        </w:tc>
      </w:tr>
      <w:tr w:rsidR="00B34CCD" w14:paraId="04377D8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E7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118C1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(068)809-57-44</w:t>
            </w:r>
          </w:p>
        </w:tc>
      </w:tr>
      <w:tr w:rsidR="00B34CCD" w14:paraId="48E2867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BE7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54C33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68.31 - Агентства </w:t>
            </w:r>
            <w:proofErr w:type="spellStart"/>
            <w:r>
              <w:rPr>
                <w:rFonts w:ascii="Times New Roman CYR" w:hAnsi="Times New Roman CYR" w:cs="Times New Roman CYR"/>
              </w:rPr>
              <w:t>нерухомостi</w:t>
            </w:r>
            <w:proofErr w:type="spellEnd"/>
          </w:p>
          <w:p w14:paraId="6AD166A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82.99 -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допомiжних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н.в.i.у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E5CCAF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70.22 -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 </w:t>
            </w:r>
            <w:proofErr w:type="spellStart"/>
            <w:r>
              <w:rPr>
                <w:rFonts w:ascii="Times New Roman CYR" w:hAnsi="Times New Roman CYR" w:cs="Times New Roman CYR"/>
              </w:rPr>
              <w:t>керування</w:t>
            </w:r>
            <w:proofErr w:type="spellEnd"/>
          </w:p>
        </w:tc>
      </w:tr>
      <w:tr w:rsidR="00B34CCD" w14:paraId="25961E8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953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BF727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Оцiночна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</w:tc>
      </w:tr>
    </w:tbl>
    <w:p w14:paraId="0B1D49AE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B34CCD" w14:paraId="6208C27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53A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B522E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"СТРАХОВА </w:t>
            </w:r>
            <w:proofErr w:type="spellStart"/>
            <w:r>
              <w:rPr>
                <w:rFonts w:ascii="Times New Roman CYR" w:hAnsi="Times New Roman CYR" w:cs="Times New Roman CYR"/>
              </w:rPr>
              <w:t>КОМПАНIЯ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"АРСЕНАЛ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B34CCD" w14:paraId="7E4EFB0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96B8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3F1680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6660E48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FCC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EF4CC5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CCD" w14:paraId="4347D6C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DDE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4990E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B34CCD" w14:paraId="50DF264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CF1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9F5DD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33908322</w:t>
            </w:r>
          </w:p>
        </w:tc>
      </w:tr>
      <w:tr w:rsidR="00B34CCD" w14:paraId="0B58397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CDF6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A2D87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03056,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ВУЛИЦЯ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БОРЩАГIВСЬКА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будинок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154</w:t>
            </w:r>
          </w:p>
        </w:tc>
      </w:tr>
      <w:tr w:rsidR="00B34CCD" w14:paraId="5EE0557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1159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C73F9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б/н</w:t>
            </w:r>
          </w:p>
        </w:tc>
      </w:tr>
      <w:tr w:rsidR="00B34CCD" w14:paraId="5E432EA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C3BA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C96C0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</w:tr>
      <w:tr w:rsidR="00B34CCD" w14:paraId="664C0D6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08C4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F2B66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26.04.2024</w:t>
            </w:r>
          </w:p>
        </w:tc>
      </w:tr>
      <w:tr w:rsidR="00B34CCD" w14:paraId="47512CC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B9BB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8166C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(044)-502-67-37</w:t>
            </w:r>
          </w:p>
        </w:tc>
      </w:tr>
      <w:tr w:rsidR="00B34CCD" w14:paraId="04111D5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F762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D4A84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65.12 -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життя</w:t>
            </w:r>
            <w:proofErr w:type="spellEnd"/>
          </w:p>
          <w:p w14:paraId="0448C48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65.20 - </w:t>
            </w:r>
            <w:proofErr w:type="spellStart"/>
            <w:r>
              <w:rPr>
                <w:rFonts w:ascii="Times New Roman CYR" w:hAnsi="Times New Roman CYR" w:cs="Times New Roman CYR"/>
              </w:rPr>
              <w:t>Перестрахування</w:t>
            </w:r>
            <w:proofErr w:type="spellEnd"/>
          </w:p>
          <w:p w14:paraId="76A71D0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66.22 -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агентiв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брокерiв</w:t>
            </w:r>
            <w:proofErr w:type="spellEnd"/>
          </w:p>
        </w:tc>
      </w:tr>
      <w:tr w:rsidR="00B34CCD" w14:paraId="53E3EA7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41E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AF6C8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Юридична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особа, </w:t>
            </w:r>
            <w:proofErr w:type="spellStart"/>
            <w:r>
              <w:rPr>
                <w:rFonts w:ascii="Times New Roman CYR" w:hAnsi="Times New Roman CYR" w:cs="Times New Roman CYR"/>
              </w:rPr>
              <w:t>якa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добровiльного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наземного транспорту</w:t>
            </w:r>
          </w:p>
        </w:tc>
      </w:tr>
    </w:tbl>
    <w:p w14:paraId="69A776A7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87FDC2D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C2E9FB0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B34CCD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63B0E7A5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 xml:space="preserve">6.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Відокремлені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підрозділи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2500"/>
        <w:gridCol w:w="3500"/>
        <w:gridCol w:w="5400"/>
      </w:tblGrid>
      <w:tr w:rsidR="00B34CCD" w14:paraId="0804BC20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3947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24AF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відокремленого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підрозділу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24A4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Тип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філія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відділення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9801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Місцезнаходження</w:t>
            </w:r>
            <w:proofErr w:type="spellEnd"/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74699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Функції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відокремленого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підрозділу</w:t>
            </w:r>
            <w:proofErr w:type="spellEnd"/>
          </w:p>
        </w:tc>
      </w:tr>
      <w:tr w:rsidR="00B34CCD" w14:paraId="45198AF3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1D66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B829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DABC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3D1B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519DA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</w:tr>
      <w:tr w:rsidR="00B34CCD" w14:paraId="249F834C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4551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1DBE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ЛЬВIВСЬКЕ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№1 АТ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EFB5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Відділення</w:t>
            </w:r>
            <w:proofErr w:type="spellEnd"/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C6C0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79005,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Львівська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обл.,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м.Львiв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вул.Саксаганського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П., 10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59305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виходячи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емiтент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лiцензiй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статтi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47 Закону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"Про банки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(у тому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нормативно-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правовими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актами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банку)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наявностi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умов,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спецiалiстiв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квалiфiкацiї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потрiбних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цих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</w:tr>
      <w:tr w:rsidR="00B34CCD" w14:paraId="1654A14D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CB55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6271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КИЇВСЬКЕ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№2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7998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Відділення</w:t>
            </w:r>
            <w:proofErr w:type="spellEnd"/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A35B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03150, м.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Київ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Червоноармiйська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буд. 132 /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Лiтера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А/,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офiс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№70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DAE37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виходячи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емiтент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лiцензiй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статтi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47 Закону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"Про банки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(у тому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нормативно-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правовими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актами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банку)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наявностi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умов,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спецiалiстiв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квалiфiкацiї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потрiбних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цих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</w:tr>
      <w:tr w:rsidR="00B34CCD" w14:paraId="34CA4E4E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CB76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3C4C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КИЇВСЬКА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РЕГIОНАЛЬНА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ДИРЕКЦIЯ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"БАНК 3/4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FE2A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Відділення</w:t>
            </w:r>
            <w:proofErr w:type="spellEnd"/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6DF8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04080, м.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Київ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Кирилiвська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буд. 25-27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8A4D7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виходячи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емiтент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лiцензiй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статтi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47 Закону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"Про банки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(у тому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нормативно-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правовими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актами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банку)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наявностi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умов,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спецiалiстiв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квалiфiкацiї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потрiбних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цих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</w:tr>
      <w:tr w:rsidR="00B34CCD" w14:paraId="2A6AD8F7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AE72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243F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№4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7410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Відділення</w:t>
            </w:r>
            <w:proofErr w:type="spellEnd"/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6E75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08130,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Київська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обл.,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Києво-Святошинський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с.Чайки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Лобановського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Валерiя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буд. 21,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офiс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37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15ABC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виходячи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емiтент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лiцензiй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статтi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47 Закону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"Про банки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(у тому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нормативно-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правовими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актами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банку)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наявностi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умов,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спецiалiстiв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квалiфiкацiї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потрiбних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цих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</w:tr>
      <w:tr w:rsidR="00B34CCD" w14:paraId="20158B5D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24B0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445F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ДНIПРОВСЬКА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РЕГIОНАЛЬНА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ДИРЕКЦIЯ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ОНЕРНОГО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ТОВАРИСТВА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C33E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Відділення</w:t>
            </w:r>
            <w:proofErr w:type="spellEnd"/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0CAD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49050,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Дніпропетровська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обл.,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м.Днiпро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пр-т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Гагарiна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буд. 115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6349D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виходячи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емiтент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лiцензiй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статтi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47 Закону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"Про банки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(у тому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нормативно-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правовими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актами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банку)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наявностi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умов,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спецiалiстiв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квалiфiкацiї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потрiбних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цих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</w:tr>
    </w:tbl>
    <w:p w14:paraId="75902DCC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3739E219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II.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капіталу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цінних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паперів</w:t>
      </w:r>
      <w:proofErr w:type="spellEnd"/>
    </w:p>
    <w:p w14:paraId="42A39DA4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Цінні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папери</w:t>
      </w:r>
      <w:proofErr w:type="spellEnd"/>
    </w:p>
    <w:p w14:paraId="19E37E23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випуски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акцій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B34CCD" w14:paraId="7BD96CB5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ACB3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випуску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3209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свідоцтва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випуску</w:t>
            </w:r>
            <w:proofErr w:type="spellEnd"/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7689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зареєстрував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</w:t>
            </w:r>
            <w:proofErr w:type="spell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3B00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Міжнародний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6159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Тип </w:t>
            </w:r>
            <w:proofErr w:type="spellStart"/>
            <w:r>
              <w:rPr>
                <w:rFonts w:ascii="Times New Roman CYR" w:hAnsi="Times New Roman CYR" w:cs="Times New Roman CYR"/>
              </w:rPr>
              <w:t>цінного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6986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Форма </w:t>
            </w:r>
            <w:proofErr w:type="spellStart"/>
            <w:r>
              <w:rPr>
                <w:rFonts w:ascii="Times New Roman CYR" w:hAnsi="Times New Roman CYR" w:cs="Times New Roman CYR"/>
              </w:rPr>
              <w:t>існування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форма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випуску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22FE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Номінальна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вартість</w:t>
            </w:r>
            <w:proofErr w:type="spellEnd"/>
            <w:r>
              <w:rPr>
                <w:rFonts w:ascii="Times New Roman CYR" w:hAnsi="Times New Roman CYR" w:cs="Times New Roman CYR"/>
              </w:rPr>
              <w:t>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5053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</w:rPr>
              <w:t>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4F2D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номінальна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вартість</w:t>
            </w:r>
            <w:proofErr w:type="spellEnd"/>
            <w:r>
              <w:rPr>
                <w:rFonts w:ascii="Times New Roman CYR" w:hAnsi="Times New Roman CYR" w:cs="Times New Roman CYR"/>
              </w:rPr>
              <w:t>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F49A8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Частка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статутному </w:t>
            </w:r>
            <w:proofErr w:type="spellStart"/>
            <w:r>
              <w:rPr>
                <w:rFonts w:ascii="Times New Roman CYR" w:hAnsi="Times New Roman CYR" w:cs="Times New Roman CYR"/>
              </w:rPr>
              <w:t>капіталі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(у </w:t>
            </w:r>
            <w:proofErr w:type="spellStart"/>
            <w:r>
              <w:rPr>
                <w:rFonts w:ascii="Times New Roman CYR" w:hAnsi="Times New Roman CYR" w:cs="Times New Roman CYR"/>
              </w:rPr>
              <w:t>відсотках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</w:tr>
      <w:tr w:rsidR="00B34CCD" w14:paraId="6623C9A9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C4E0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9EFC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1917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5939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ACA4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F3D9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AB95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56FF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5080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5208A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B34CCD" w14:paraId="407CD849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90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26.06.2017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C1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67/1/2017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1D53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D043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UA4000196869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2B3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бездокументарна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DD5E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Електронні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2C3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11 520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365F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C5D0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403 200 000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78846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B34CCD" w14:paraId="3E4392AD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2331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EE2F7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65A03169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4D947E1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факту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ринку: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скаскування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 не </w:t>
            </w:r>
            <w:proofErr w:type="spellStart"/>
            <w:r>
              <w:rPr>
                <w:rFonts w:ascii="Times New Roman CYR" w:hAnsi="Times New Roman CYR" w:cs="Times New Roman CYR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54B6C067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02000D2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Мета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збiльшення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статутного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рахунок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збiльшення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номiнальної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рахунок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зроблено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метою </w:t>
            </w:r>
            <w:proofErr w:type="spellStart"/>
            <w:r>
              <w:rPr>
                <w:rFonts w:ascii="Times New Roman CYR" w:hAnsi="Times New Roman CYR" w:cs="Times New Roman CYR"/>
              </w:rPr>
              <w:t>пiдвищення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надiйностi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установи, подальше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для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можливостi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бiльш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широкого спектру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клiєнтам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Банку. </w:t>
            </w:r>
            <w:proofErr w:type="spellStart"/>
            <w:r>
              <w:rPr>
                <w:rFonts w:ascii="Times New Roman CYR" w:hAnsi="Times New Roman CYR" w:cs="Times New Roman CYR"/>
              </w:rPr>
              <w:t>Напрямами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коштiв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кредитiв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мiжбанкiвському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ринку, </w:t>
            </w:r>
            <w:proofErr w:type="spellStart"/>
            <w:r>
              <w:rPr>
                <w:rFonts w:ascii="Times New Roman CYR" w:hAnsi="Times New Roman CYR" w:cs="Times New Roman CYR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суб'єктiв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господарювання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</w:rPr>
              <w:t>покращення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матерiально-технiчної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бази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в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шляхом </w:t>
            </w:r>
            <w:proofErr w:type="spellStart"/>
            <w:r>
              <w:rPr>
                <w:rFonts w:ascii="Times New Roman CYR" w:hAnsi="Times New Roman CYR" w:cs="Times New Roman CYR"/>
              </w:rPr>
              <w:t>придбання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яке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технологiчне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570573EC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073D0E0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Спосiб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шляхом </w:t>
            </w:r>
            <w:proofErr w:type="spellStart"/>
            <w:r>
              <w:rPr>
                <w:rFonts w:ascii="Times New Roman CYR" w:hAnsi="Times New Roman CYR" w:cs="Times New Roman CYR"/>
              </w:rPr>
              <w:t>пi</w:t>
            </w:r>
            <w:proofErr w:type="gramStart"/>
            <w:r>
              <w:rPr>
                <w:rFonts w:ascii="Times New Roman CYR" w:hAnsi="Times New Roman CYR" w:cs="Times New Roman CYR"/>
              </w:rPr>
              <w:t>двищення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ном</w:t>
            </w:r>
            <w:proofErr w:type="gramEnd"/>
            <w:r>
              <w:rPr>
                <w:rFonts w:ascii="Times New Roman CYR" w:hAnsi="Times New Roman CYR" w:cs="Times New Roman CYR"/>
              </w:rPr>
              <w:t>iнальної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10 000,00 грн. (десять </w:t>
            </w:r>
            <w:proofErr w:type="spellStart"/>
            <w:r>
              <w:rPr>
                <w:rFonts w:ascii="Times New Roman CYR" w:hAnsi="Times New Roman CYR" w:cs="Times New Roman CYR"/>
              </w:rPr>
              <w:t>тисяч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гривень 00 </w:t>
            </w:r>
            <w:proofErr w:type="spellStart"/>
            <w:r>
              <w:rPr>
                <w:rFonts w:ascii="Times New Roman CYR" w:hAnsi="Times New Roman CYR" w:cs="Times New Roman CYR"/>
              </w:rPr>
              <w:t>копiйок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за одну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11 520,00 грн. (</w:t>
            </w:r>
            <w:proofErr w:type="spellStart"/>
            <w:r>
              <w:rPr>
                <w:rFonts w:ascii="Times New Roman CYR" w:hAnsi="Times New Roman CYR" w:cs="Times New Roman CYR"/>
              </w:rPr>
              <w:t>одинадцять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тисяч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п'ятсот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двадцять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гривень 00 </w:t>
            </w:r>
            <w:proofErr w:type="spellStart"/>
            <w:r>
              <w:rPr>
                <w:rFonts w:ascii="Times New Roman CYR" w:hAnsi="Times New Roman CYR" w:cs="Times New Roman CYR"/>
              </w:rPr>
              <w:t>копiйок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за одну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iменну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за </w:t>
            </w:r>
            <w:proofErr w:type="spellStart"/>
            <w:r>
              <w:rPr>
                <w:rFonts w:ascii="Times New Roman CYR" w:hAnsi="Times New Roman CYR" w:cs="Times New Roman CYR"/>
              </w:rPr>
              <w:t>рахунок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спрямування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статутного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</w:rPr>
              <w:t>частини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результатами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2016 </w:t>
            </w:r>
            <w:proofErr w:type="spellStart"/>
            <w:r>
              <w:rPr>
                <w:rFonts w:ascii="Times New Roman CYR" w:hAnsi="Times New Roman CYR" w:cs="Times New Roman CYR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53 200 000,00 грн. (</w:t>
            </w:r>
            <w:proofErr w:type="spellStart"/>
            <w:r>
              <w:rPr>
                <w:rFonts w:ascii="Times New Roman CYR" w:hAnsi="Times New Roman CYR" w:cs="Times New Roman CYR"/>
              </w:rPr>
              <w:t>п'ятдесят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три </w:t>
            </w:r>
            <w:proofErr w:type="spellStart"/>
            <w:r>
              <w:rPr>
                <w:rFonts w:ascii="Times New Roman CYR" w:hAnsi="Times New Roman CYR" w:cs="Times New Roman CYR"/>
              </w:rPr>
              <w:t>мiльйони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двiстi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тисяч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гривень 00 </w:t>
            </w:r>
            <w:proofErr w:type="spellStart"/>
            <w:r>
              <w:rPr>
                <w:rFonts w:ascii="Times New Roman CYR" w:hAnsi="Times New Roman CYR" w:cs="Times New Roman CYR"/>
              </w:rPr>
              <w:t>копiйок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</w:p>
          <w:p w14:paraId="4C4F5B70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1B73A311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B34CCD" w14:paraId="158E94FF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EC5F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16.02.2017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DB41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23/1/2017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30B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023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UA4000196869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0F05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бездокументарна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DC1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Електронні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5B3C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DB29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ABD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350 000 000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4502E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B34CCD" w14:paraId="7CB07F8E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AC0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31E3D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FFE15B5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1193847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факту  допуску</w:t>
            </w:r>
            <w:proofErr w:type="gramEnd"/>
            <w:r>
              <w:rPr>
                <w:rFonts w:ascii="Times New Roman CYR" w:hAnsi="Times New Roman CYR" w:cs="Times New Roman CYR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ринку: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 не </w:t>
            </w:r>
            <w:proofErr w:type="spellStart"/>
            <w:r>
              <w:rPr>
                <w:rFonts w:ascii="Times New Roman CYR" w:hAnsi="Times New Roman CYR" w:cs="Times New Roman CYR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634E910A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581F207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Мета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емiсiя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вiдбувалась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зареєстрований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зв'язку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деномiнацiєю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iснуючої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номiнальної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D2D94C1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18B07EF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Спосiб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збiльшення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вiдбувалось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свiдоцтво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одержано у </w:t>
            </w:r>
            <w:proofErr w:type="spellStart"/>
            <w:r>
              <w:rPr>
                <w:rFonts w:ascii="Times New Roman CYR" w:hAnsi="Times New Roman CYR" w:cs="Times New Roman CYR"/>
              </w:rPr>
              <w:t>зв'язку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пiдвищенням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номiнальної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з 0,10 грн. одну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</w:t>
            </w:r>
            <w:proofErr w:type="gramStart"/>
            <w:r>
              <w:rPr>
                <w:rFonts w:ascii="Times New Roman CYR" w:hAnsi="Times New Roman CYR" w:cs="Times New Roman CYR"/>
              </w:rPr>
              <w:t>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до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  10000,00 грн. (десять </w:t>
            </w:r>
            <w:proofErr w:type="spellStart"/>
            <w:r>
              <w:rPr>
                <w:rFonts w:ascii="Times New Roman CYR" w:hAnsi="Times New Roman CYR" w:cs="Times New Roman CYR"/>
              </w:rPr>
              <w:t>тисяч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гривень 00 </w:t>
            </w:r>
            <w:proofErr w:type="spellStart"/>
            <w:r>
              <w:rPr>
                <w:rFonts w:ascii="Times New Roman CYR" w:hAnsi="Times New Roman CYR" w:cs="Times New Roman CYR"/>
              </w:rPr>
              <w:t>копiйок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за одну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зменшення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35000 штук.</w:t>
            </w:r>
          </w:p>
          <w:p w14:paraId="46029A53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6CE73386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B34CCD" w14:paraId="0A33006D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A6FB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09.04.2013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509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36/1/2013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B42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38D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B12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бездокументарна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98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Електронні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5F8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2C94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3 500 000 000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1A65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350 000 000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B6BB0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B34CCD" w14:paraId="46A24122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FE4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5F023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6E4238A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693423D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факт</w:t>
            </w:r>
            <w:proofErr w:type="gramEnd"/>
            <w:r>
              <w:rPr>
                <w:rFonts w:ascii="Times New Roman CYR" w:hAnsi="Times New Roman CYR" w:cs="Times New Roman CYR"/>
              </w:rPr>
              <w:t>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 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фондовому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ринку: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 не </w:t>
            </w:r>
            <w:proofErr w:type="spellStart"/>
            <w:r>
              <w:rPr>
                <w:rFonts w:ascii="Times New Roman CYR" w:hAnsi="Times New Roman CYR" w:cs="Times New Roman CYR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105016F3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6B8D16F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Мета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</w:t>
            </w:r>
            <w:proofErr w:type="gramStart"/>
            <w:r>
              <w:rPr>
                <w:rFonts w:ascii="Times New Roman CYR" w:hAnsi="Times New Roman CYR" w:cs="Times New Roman CYR"/>
              </w:rPr>
              <w:t>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 </w:t>
            </w:r>
            <w:proofErr w:type="spell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iдвищення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платоспроможностi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надiйностi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установи, подальше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для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можливостi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бiльш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широкого спектру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клiєнтам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Банку. </w:t>
            </w:r>
            <w:proofErr w:type="spellStart"/>
            <w:r>
              <w:rPr>
                <w:rFonts w:ascii="Times New Roman CYR" w:hAnsi="Times New Roman CYR" w:cs="Times New Roman CYR"/>
              </w:rPr>
              <w:t>Напрямами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коштiв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кредитiв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мiжбанкiвському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ринку, </w:t>
            </w:r>
            <w:proofErr w:type="spellStart"/>
            <w:r>
              <w:rPr>
                <w:rFonts w:ascii="Times New Roman CYR" w:hAnsi="Times New Roman CYR" w:cs="Times New Roman CYR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суб'єктiв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господарювання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</w:rPr>
              <w:t>покращення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матерiально-технiчної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бази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в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шляхом </w:t>
            </w:r>
            <w:proofErr w:type="spellStart"/>
            <w:r>
              <w:rPr>
                <w:rFonts w:ascii="Times New Roman CYR" w:hAnsi="Times New Roman CYR" w:cs="Times New Roman CYR"/>
              </w:rPr>
              <w:t>придбання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яке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технологiчне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Спосiб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закрите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1EB69510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5D815B8E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B34CCD" w14:paraId="1A4B8FBB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9A6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26.04.2012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491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64/1/2012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E32F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r>
              <w:rPr>
                <w:rFonts w:ascii="Times New Roman CYR" w:hAnsi="Times New Roman CYR" w:cs="Times New Roman CYR"/>
              </w:rPr>
              <w:lastRenderedPageBreak/>
              <w:t>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4DF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1E0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бездокумента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рна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6B55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Електронні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6B3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5DE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2 670 000 000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6CFE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267 000 000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9326F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B34CCD" w14:paraId="6E9FEE96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A7E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97919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2BB89EE1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64B3D57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факту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ринку: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 не </w:t>
            </w:r>
            <w:proofErr w:type="spellStart"/>
            <w:r>
              <w:rPr>
                <w:rFonts w:ascii="Times New Roman CYR" w:hAnsi="Times New Roman CYR" w:cs="Times New Roman CYR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6211D547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612FFFD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Мета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</w:t>
            </w:r>
            <w:proofErr w:type="gramStart"/>
            <w:r>
              <w:rPr>
                <w:rFonts w:ascii="Times New Roman CYR" w:hAnsi="Times New Roman CYR" w:cs="Times New Roman CYR"/>
              </w:rPr>
              <w:t>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 </w:t>
            </w:r>
            <w:proofErr w:type="spell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iдвищення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платоспроможностi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надiйностi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установи, подальше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для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можливостi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бiльш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широкого спектру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клiєнтам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Банку. </w:t>
            </w:r>
            <w:proofErr w:type="spellStart"/>
            <w:r>
              <w:rPr>
                <w:rFonts w:ascii="Times New Roman CYR" w:hAnsi="Times New Roman CYR" w:cs="Times New Roman CYR"/>
              </w:rPr>
              <w:t>Напрямами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коштiв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кредитiв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мiжбанкiвському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ринку, </w:t>
            </w:r>
            <w:proofErr w:type="spellStart"/>
            <w:r>
              <w:rPr>
                <w:rFonts w:ascii="Times New Roman CYR" w:hAnsi="Times New Roman CYR" w:cs="Times New Roman CYR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суб'єктiв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господарювання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</w:rPr>
              <w:t>покращення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матерiально-технiчної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бази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в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шляхом </w:t>
            </w:r>
            <w:proofErr w:type="spellStart"/>
            <w:r>
              <w:rPr>
                <w:rFonts w:ascii="Times New Roman CYR" w:hAnsi="Times New Roman CYR" w:cs="Times New Roman CYR"/>
              </w:rPr>
              <w:t>придбання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яке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технологiчне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0976253C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147F31A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Спосiб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закрите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B34CCD" w14:paraId="498DA9B1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EF6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10.12.2010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DD0A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1178/1/10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A3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Державна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ком</w:t>
            </w:r>
            <w:proofErr w:type="gramEnd"/>
            <w:r>
              <w:rPr>
                <w:rFonts w:ascii="Times New Roman CYR" w:hAnsi="Times New Roman CYR" w:cs="Times New Roman CYR"/>
              </w:rPr>
              <w:t>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E7F6A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AC12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бездокументарна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0BF1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Електронні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ECD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DEA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1 850 000 000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6BA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185 000 000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14C31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B34CCD" w14:paraId="5DBEED73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BEB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A792D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03BA578C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1EBD43D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факту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ринку: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 не </w:t>
            </w:r>
            <w:proofErr w:type="spellStart"/>
            <w:r>
              <w:rPr>
                <w:rFonts w:ascii="Times New Roman CYR" w:hAnsi="Times New Roman CYR" w:cs="Times New Roman CYR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5DE1635A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2AAD6D6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Мета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</w:t>
            </w:r>
            <w:proofErr w:type="gramStart"/>
            <w:r>
              <w:rPr>
                <w:rFonts w:ascii="Times New Roman CYR" w:hAnsi="Times New Roman CYR" w:cs="Times New Roman CYR"/>
              </w:rPr>
              <w:t>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 </w:t>
            </w:r>
            <w:proofErr w:type="spell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iдвищення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платоспроможностi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надiйностi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установи, подальше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для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можливостi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бiльш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широкого спектру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клiєнтам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Банку. </w:t>
            </w:r>
            <w:proofErr w:type="spellStart"/>
            <w:r>
              <w:rPr>
                <w:rFonts w:ascii="Times New Roman CYR" w:hAnsi="Times New Roman CYR" w:cs="Times New Roman CYR"/>
              </w:rPr>
              <w:t>Напрямами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коштiв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кредитiв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мiжбанкiвському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ринку, </w:t>
            </w:r>
            <w:proofErr w:type="spellStart"/>
            <w:r>
              <w:rPr>
                <w:rFonts w:ascii="Times New Roman CYR" w:hAnsi="Times New Roman CYR" w:cs="Times New Roman CYR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суб'єктiв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господарювання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</w:rPr>
              <w:t>покращення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матерiально-технiчної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бази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в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шляхом </w:t>
            </w:r>
            <w:proofErr w:type="spellStart"/>
            <w:r>
              <w:rPr>
                <w:rFonts w:ascii="Times New Roman CYR" w:hAnsi="Times New Roman CYR" w:cs="Times New Roman CYR"/>
              </w:rPr>
              <w:t>придбання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яке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технологiчне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5A49FB7A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63415DF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Спосiб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закрите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B34CCD" w14:paraId="500D22DF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8465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26.12.2007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C1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542/1/07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EC4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Державна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AF06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66C0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бездокументарна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B07A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Електронні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A99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FA9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750 000 000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872E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75 000 000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2D186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B34CCD" w14:paraId="32BCD220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927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A3983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C12F814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3EC3F46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факту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ринку: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 не </w:t>
            </w:r>
            <w:proofErr w:type="spellStart"/>
            <w:r>
              <w:rPr>
                <w:rFonts w:ascii="Times New Roman CYR" w:hAnsi="Times New Roman CYR" w:cs="Times New Roman CYR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Мета  </w:t>
            </w:r>
            <w:proofErr w:type="spellStart"/>
            <w:r>
              <w:rPr>
                <w:rFonts w:ascii="Times New Roman CYR" w:hAnsi="Times New Roman CYR" w:cs="Times New Roman CYR"/>
              </w:rPr>
              <w:t>ем</w:t>
            </w:r>
            <w:proofErr w:type="gramEnd"/>
            <w:r>
              <w:rPr>
                <w:rFonts w:ascii="Times New Roman CYR" w:hAnsi="Times New Roman CYR" w:cs="Times New Roman CYR"/>
              </w:rPr>
              <w:t>iсi</w:t>
            </w:r>
            <w:proofErr w:type="gramStart"/>
            <w:r>
              <w:rPr>
                <w:rFonts w:ascii="Times New Roman CYR" w:hAnsi="Times New Roman CYR" w:cs="Times New Roman CYR"/>
              </w:rPr>
              <w:t>ї</w:t>
            </w:r>
            <w:proofErr w:type="spellEnd"/>
            <w:r>
              <w:rPr>
                <w:rFonts w:ascii="Times New Roman CYR" w:hAnsi="Times New Roman CYR" w:cs="Times New Roman CYR"/>
              </w:rPr>
              <w:t>:  дана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засновникiв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7E83E4C9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24ECFD4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Спосiб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закрите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засновникiв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</w:tbl>
    <w:p w14:paraId="10D5E6DA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905E8C6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наявність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власності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працівників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особи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акцій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розмірі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понад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0,1 %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розміру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капіталу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2000"/>
        <w:gridCol w:w="2000"/>
        <w:gridCol w:w="2000"/>
        <w:gridCol w:w="2000"/>
        <w:gridCol w:w="1700"/>
        <w:gridCol w:w="1700"/>
      </w:tblGrid>
      <w:tr w:rsidR="00B34CCD" w14:paraId="55B3E8B2" w14:textId="77777777">
        <w:trPr>
          <w:trHeight w:val="300"/>
        </w:trPr>
        <w:tc>
          <w:tcPr>
            <w:tcW w:w="4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FDAE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CD9C2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AB03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7AF9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</w:rPr>
              <w:t>, шт.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7D36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кількості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(у </w:t>
            </w:r>
            <w:proofErr w:type="spellStart"/>
            <w:r>
              <w:rPr>
                <w:rFonts w:ascii="Times New Roman CYR" w:hAnsi="Times New Roman CYR" w:cs="Times New Roman CYR"/>
              </w:rPr>
              <w:t>відсотках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65DBF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типами </w:t>
            </w:r>
            <w:proofErr w:type="spellStart"/>
            <w:r>
              <w:rPr>
                <w:rFonts w:ascii="Times New Roman CYR" w:hAnsi="Times New Roman CYR" w:cs="Times New Roman CYR"/>
              </w:rPr>
              <w:t>акцій</w:t>
            </w:r>
            <w:proofErr w:type="spellEnd"/>
          </w:p>
        </w:tc>
      </w:tr>
      <w:tr w:rsidR="00B34CCD" w14:paraId="469AA2F9" w14:textId="77777777">
        <w:trPr>
          <w:trHeight w:val="300"/>
        </w:trPr>
        <w:tc>
          <w:tcPr>
            <w:tcW w:w="4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2D252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B95F1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405A9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9E655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61EB9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582DD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1A221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привілейовані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</w:tr>
      <w:tr w:rsidR="00B34CCD" w14:paraId="7D954A73" w14:textId="77777777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B036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E2AD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E11DB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FEEA6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34C51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39C90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4A11AF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</w:tr>
      <w:tr w:rsidR="00B34CCD" w14:paraId="5FFDAEBC" w14:textId="77777777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22D9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Iщенко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Вадим </w:t>
            </w:r>
            <w:proofErr w:type="spellStart"/>
            <w:r>
              <w:rPr>
                <w:rFonts w:ascii="Times New Roman CYR" w:hAnsi="Times New Roman CYR" w:cs="Times New Roman CYR"/>
              </w:rPr>
              <w:t>Андрiйович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3CF72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A48D8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946D5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35 000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3457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7DB1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DC503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34CCD" w14:paraId="169F39FD" w14:textId="77777777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45F4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Усього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6B73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BCB09" w14:textId="77777777" w:rsidR="00B34CCD" w:rsidRDefault="00B34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CAD8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35 000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AB19C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C924E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256BA3" w14:textId="77777777" w:rsidR="00B34CCD" w:rsidRDefault="00DF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</w:tbl>
    <w:p w14:paraId="7580565B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77DCAC8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B34CCD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14:paraId="0FD93FE3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 xml:space="preserve">III.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Фінансова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</w:p>
    <w:p w14:paraId="1C74AA27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Проміжна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фінансова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звітність</w:t>
      </w:r>
      <w:proofErr w:type="spellEnd"/>
    </w:p>
    <w:p w14:paraId="3BA3DF20" w14:textId="77777777" w:rsidR="009734C2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9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мiсяцiв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2025 р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</w:t>
      </w:r>
    </w:p>
    <w:p w14:paraId="3F4CEF29" w14:textId="57E39C52" w:rsidR="009734C2" w:rsidRDefault="00973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hyperlink r:id="rId6" w:history="1">
        <w:r w:rsidRPr="00543908">
          <w:rPr>
            <w:rStyle w:val="a3"/>
            <w:rFonts w:ascii="Times New Roman CYR" w:hAnsi="Times New Roman CYR" w:cs="Times New Roman CYR"/>
            <w:sz w:val="24"/>
            <w:szCs w:val="24"/>
          </w:rPr>
          <w:t>https://bank34.ua/pro-bank/finansova-zvitnist/?file=222</w:t>
        </w:r>
      </w:hyperlink>
      <w:r w:rsidR="00DF2512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21C11DFA" w14:textId="77777777" w:rsidR="009734C2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9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мiсяцi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2025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форматi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xbrl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порталi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</w:p>
    <w:p w14:paraId="42B066F8" w14:textId="4A6A6BAA" w:rsidR="00B34CCD" w:rsidRDefault="009734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hyperlink r:id="rId7" w:history="1">
        <w:r w:rsidRPr="00543908">
          <w:rPr>
            <w:rStyle w:val="a3"/>
            <w:rFonts w:ascii="Times New Roman CYR" w:hAnsi="Times New Roman CYR" w:cs="Times New Roman CYR"/>
            <w:sz w:val="24"/>
            <w:szCs w:val="24"/>
          </w:rPr>
          <w:t>https://portal.frs.gov.ua/PublicData/PublicDataSubmissionPack.aspx?submission_pack_version_id=190553</w:t>
        </w:r>
      </w:hyperlink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 </w:t>
      </w:r>
      <w:r w:rsidR="00DF2512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046B18E8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BA72379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Твердження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проміжної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інформації</w:t>
      </w:r>
      <w:proofErr w:type="spellEnd"/>
    </w:p>
    <w:p w14:paraId="76088C5B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Голова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АТ "БАНК 3/4"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Iщенко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В.А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., як особа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Головний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бухгалтер АТ "БАНК 3/4" Пєшкова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А.М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Головою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стверджуємо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бухгалтерського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передбачених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бухгалтерський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об'єктивну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збитки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перебувають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рамках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консолiдованої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об'єктивну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четвертої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127 Закону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</w:t>
      </w:r>
    </w:p>
    <w:p w14:paraId="40FD7020" w14:textId="6FB13C1C" w:rsidR="009734C2" w:rsidRDefault="009734C2">
      <w:p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7D5BF8D3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5C35936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IV.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Нефінансова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</w:p>
    <w:p w14:paraId="42424170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Проміжний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звіт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керівництва</w:t>
      </w:r>
      <w:proofErr w:type="spellEnd"/>
    </w:p>
    <w:p w14:paraId="02D530D8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Звернення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акціонерів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особи</w:t>
      </w:r>
    </w:p>
    <w:p w14:paraId="47BF8910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Шановнi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партнери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!</w:t>
      </w:r>
    </w:p>
    <w:p w14:paraId="19FA064E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7D0A080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Третiй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квартал 2025 року став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пiдтвердженням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стiйкостi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3/4.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утримувати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прибутковiсть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дотримуватись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НБУ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9AA10E4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C56ABC1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змiцнює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залишається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прикладом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банкiнгу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407FC69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16AEDD5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повагою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</w:t>
      </w:r>
    </w:p>
    <w:p w14:paraId="3E32EC3B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29D63D5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Голова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Олександр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Нiколенко</w:t>
      </w:r>
      <w:proofErr w:type="spellEnd"/>
    </w:p>
    <w:p w14:paraId="2B0BB866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BADE89C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Звернення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акціонерів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керівника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59C1946B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Шановнi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партнери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!</w:t>
      </w:r>
    </w:p>
    <w:p w14:paraId="7267AE80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E9E5858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Банк 3/4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демонструє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сплачує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податки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розширювати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спектр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вдосконалюємо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посилюємо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впроваджуємо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сучаснi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BAFD48C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37A01FC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Дякую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кожному,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хто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нами - ваша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основою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нашого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AAAF598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B9C81EA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повагою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</w:t>
      </w:r>
    </w:p>
    <w:p w14:paraId="1E30C29B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FA66A8E" w14:textId="4C65C431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Голова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Вадим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Iщенко</w:t>
      </w:r>
      <w:proofErr w:type="spellEnd"/>
    </w:p>
    <w:p w14:paraId="3E52B6E8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63FBCA6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Вказівки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важливі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відбулися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упродовж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періоду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проміжну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5634E207" w14:textId="77777777" w:rsidR="00B34CCD" w:rsidRDefault="00DF2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як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всiєї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починаючи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24.02.2022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спричинена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повномасштабним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вторгненням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росiйської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федерацiї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вжив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залишаючись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стiйким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Згадана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45D00973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90751A0" w14:textId="77777777" w:rsidR="00B34CCD" w:rsidRDefault="00B34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B34CCD">
      <w:pgSz w:w="12240" w:h="15840"/>
      <w:pgMar w:top="570" w:right="720" w:bottom="57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512"/>
    <w:rsid w:val="002E5163"/>
    <w:rsid w:val="009734C2"/>
    <w:rsid w:val="00B34CCD"/>
    <w:rsid w:val="00D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5E76A"/>
  <w14:defaultImageDpi w14:val="0"/>
  <w15:docId w15:val="{28DB226D-05A2-403E-8B64-6CB761A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4C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3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ortal.frs.gov.ua/PublicData/PublicDataSubmissionPack.aspx?submission_pack_version_id=19055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nk34.ua/pro-bank/finansova-zvitnist/?file=222" TargetMode="External"/><Relationship Id="rId5" Type="http://schemas.openxmlformats.org/officeDocument/2006/relationships/hyperlink" Target="https://bank34.ua/upload//StuctureOwenship2025%2001.pdf" TargetMode="External"/><Relationship Id="rId4" Type="http://schemas.openxmlformats.org/officeDocument/2006/relationships/hyperlink" Target="https://bank34.ua/upload//emitent/struktura%202025%2006%2011_%D0%B7%D0%B2%D1%96%D1%82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10037</Words>
  <Characters>68739</Characters>
  <Application>Microsoft Office Word</Application>
  <DocSecurity>0</DocSecurity>
  <Lines>2988</Lines>
  <Paragraphs>1641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Корнєва Марія Вікторівна</dc:creator>
  <cp:keywords/>
  <dc:description/>
  <cp:lastModifiedBy>Корнєва Марія Вікторівна</cp:lastModifiedBy>
  <cp:revision>2</cp:revision>
  <dcterms:created xsi:type="dcterms:W3CDTF">2025-10-27T16:33:00Z</dcterms:created>
  <dcterms:modified xsi:type="dcterms:W3CDTF">2025-10-27T16:33:00Z</dcterms:modified>
</cp:coreProperties>
</file>